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361C4" w:rsidR="000E0A01" w:rsidP="006361C4" w:rsidRDefault="000E0A01">
      <w:pPr>
        <w:pStyle w:val="ECHRDecisionBody"/>
        <w:jc w:val="center"/>
      </w:pPr>
    </w:p>
    <w:p w:rsidRPr="006361C4" w:rsidR="005376B0" w:rsidP="006361C4" w:rsidRDefault="005376B0">
      <w:pPr>
        <w:pStyle w:val="ECHRDecisionBody"/>
        <w:jc w:val="center"/>
      </w:pPr>
    </w:p>
    <w:p w:rsidRPr="006361C4" w:rsidR="005376B0" w:rsidP="006361C4" w:rsidRDefault="005376B0">
      <w:pPr>
        <w:pStyle w:val="ECHRDecisionBody"/>
        <w:jc w:val="center"/>
      </w:pPr>
    </w:p>
    <w:p w:rsidRPr="006361C4" w:rsidR="00014566" w:rsidP="006361C4" w:rsidRDefault="004F3D76">
      <w:pPr>
        <w:jc w:val="center"/>
      </w:pPr>
      <w:r w:rsidRPr="006361C4">
        <w:t>THIRD SECTION</w:t>
      </w:r>
    </w:p>
    <w:p w:rsidRPr="006361C4" w:rsidR="00014566" w:rsidP="006361C4" w:rsidRDefault="00014566">
      <w:pPr>
        <w:jc w:val="center"/>
      </w:pPr>
    </w:p>
    <w:p w:rsidRPr="006361C4" w:rsidR="000E0A01" w:rsidP="006361C4" w:rsidRDefault="000E0A01">
      <w:pPr>
        <w:jc w:val="center"/>
      </w:pPr>
    </w:p>
    <w:p w:rsidRPr="006361C4" w:rsidR="000E0A01" w:rsidP="006361C4" w:rsidRDefault="000E0A01">
      <w:pPr>
        <w:jc w:val="center"/>
      </w:pPr>
    </w:p>
    <w:p w:rsidRPr="006361C4" w:rsidR="000E0A01" w:rsidP="006361C4" w:rsidRDefault="000E0A01">
      <w:pPr>
        <w:jc w:val="center"/>
      </w:pPr>
    </w:p>
    <w:p w:rsidRPr="006361C4" w:rsidR="00FF5805" w:rsidP="006361C4" w:rsidRDefault="00FF5805">
      <w:pPr>
        <w:jc w:val="center"/>
      </w:pPr>
    </w:p>
    <w:p w:rsidRPr="006361C4" w:rsidR="000E0A01" w:rsidP="006361C4" w:rsidRDefault="000E0A01">
      <w:pPr>
        <w:jc w:val="center"/>
      </w:pPr>
    </w:p>
    <w:p w:rsidRPr="006361C4" w:rsidR="000E0A01" w:rsidP="006361C4" w:rsidRDefault="000E0A01">
      <w:pPr>
        <w:jc w:val="center"/>
      </w:pPr>
    </w:p>
    <w:p w:rsidRPr="006361C4" w:rsidR="00014566" w:rsidP="006361C4" w:rsidRDefault="00014566">
      <w:pPr>
        <w:jc w:val="center"/>
        <w:rPr>
          <w:b/>
        </w:rPr>
      </w:pPr>
      <w:bookmarkStart w:name="To" w:id="0"/>
      <w:r w:rsidRPr="006361C4">
        <w:rPr>
          <w:b/>
        </w:rPr>
        <w:t xml:space="preserve">CASE OF </w:t>
      </w:r>
      <w:bookmarkEnd w:id="0"/>
      <w:r w:rsidRPr="006361C4" w:rsidR="004F3D76">
        <w:rPr>
          <w:b/>
        </w:rPr>
        <w:t>ZAKHARCHUK v. RUSSIA</w:t>
      </w:r>
    </w:p>
    <w:p w:rsidRPr="006361C4" w:rsidR="00014566" w:rsidP="006361C4" w:rsidRDefault="00014566">
      <w:pPr>
        <w:jc w:val="center"/>
      </w:pPr>
    </w:p>
    <w:p w:rsidRPr="006361C4" w:rsidR="00014566" w:rsidP="006361C4" w:rsidRDefault="00014566">
      <w:pPr>
        <w:jc w:val="center"/>
        <w:rPr>
          <w:i/>
        </w:rPr>
      </w:pPr>
      <w:r w:rsidRPr="006361C4">
        <w:rPr>
          <w:i/>
        </w:rPr>
        <w:t>(</w:t>
      </w:r>
      <w:r w:rsidRPr="006361C4" w:rsidR="004F3D76">
        <w:rPr>
          <w:i/>
        </w:rPr>
        <w:t>Application no. 2967/12</w:t>
      </w:r>
      <w:r w:rsidRPr="006361C4">
        <w:rPr>
          <w:i/>
        </w:rPr>
        <w:t>)</w:t>
      </w:r>
    </w:p>
    <w:p w:rsidRPr="006361C4" w:rsidR="00014566" w:rsidP="006361C4" w:rsidRDefault="00014566">
      <w:pPr>
        <w:jc w:val="center"/>
      </w:pPr>
    </w:p>
    <w:p w:rsidRPr="006361C4" w:rsidR="00014566" w:rsidP="006361C4" w:rsidRDefault="00014566">
      <w:pPr>
        <w:jc w:val="center"/>
      </w:pPr>
    </w:p>
    <w:p w:rsidRPr="006361C4" w:rsidR="00014566" w:rsidP="006361C4" w:rsidRDefault="00014566">
      <w:pPr>
        <w:jc w:val="center"/>
      </w:pPr>
    </w:p>
    <w:p w:rsidRPr="006361C4" w:rsidR="00014566" w:rsidP="006361C4" w:rsidRDefault="00014566">
      <w:pPr>
        <w:jc w:val="center"/>
      </w:pPr>
    </w:p>
    <w:p w:rsidRPr="006361C4" w:rsidR="00014566" w:rsidP="006361C4" w:rsidRDefault="00014566">
      <w:pPr>
        <w:jc w:val="center"/>
      </w:pPr>
    </w:p>
    <w:p w:rsidRPr="006361C4" w:rsidR="00014566" w:rsidP="006361C4" w:rsidRDefault="00014566">
      <w:pPr>
        <w:jc w:val="center"/>
      </w:pPr>
    </w:p>
    <w:p w:rsidRPr="006361C4" w:rsidR="00014566" w:rsidP="006361C4" w:rsidRDefault="000E0A01">
      <w:pPr>
        <w:jc w:val="center"/>
        <w:rPr>
          <w:szCs w:val="24"/>
        </w:rPr>
      </w:pPr>
      <w:r w:rsidRPr="006361C4">
        <w:rPr>
          <w:szCs w:val="24"/>
        </w:rPr>
        <w:t>JUDGMENT</w:t>
      </w:r>
    </w:p>
    <w:p w:rsidRPr="006361C4" w:rsidR="00014566" w:rsidP="006361C4" w:rsidRDefault="00014566">
      <w:pPr>
        <w:jc w:val="center"/>
        <w:rPr>
          <w:szCs w:val="24"/>
        </w:rPr>
      </w:pPr>
    </w:p>
    <w:p w:rsidRPr="006361C4" w:rsidR="000E0A01" w:rsidP="006361C4" w:rsidRDefault="000E0A01">
      <w:pPr>
        <w:jc w:val="center"/>
        <w:rPr>
          <w:szCs w:val="24"/>
        </w:rPr>
      </w:pPr>
    </w:p>
    <w:p w:rsidRPr="006361C4" w:rsidR="00FF5805" w:rsidP="006361C4" w:rsidRDefault="00FF5805">
      <w:pPr>
        <w:pBdr>
          <w:top w:val="single" w:color="auto" w:sz="4" w:space="1"/>
          <w:left w:val="single" w:color="auto" w:sz="4" w:space="4"/>
          <w:bottom w:val="single" w:color="auto" w:sz="4" w:space="1"/>
          <w:right w:val="single" w:color="auto" w:sz="4" w:space="4"/>
        </w:pBdr>
        <w:rPr>
          <w:szCs w:val="24"/>
        </w:rPr>
      </w:pPr>
      <w:r w:rsidRPr="006361C4">
        <w:rPr>
          <w:szCs w:val="24"/>
        </w:rPr>
        <w:t xml:space="preserve">Art 8 • Respect for private life • Expulsion • Eight-year exclusion of a long-term migrant after criminal conviction for serious crime • Ties with </w:t>
      </w:r>
      <w:proofErr w:type="gramStart"/>
      <w:r w:rsidRPr="006361C4">
        <w:rPr>
          <w:szCs w:val="24"/>
        </w:rPr>
        <w:t>receiving</w:t>
      </w:r>
      <w:proofErr w:type="gramEnd"/>
      <w:r w:rsidRPr="006361C4">
        <w:rPr>
          <w:szCs w:val="24"/>
        </w:rPr>
        <w:t xml:space="preserve"> country • Situation not comparable to that of a juvenile offender • Fair balance struck between competing interests at stake</w:t>
      </w:r>
    </w:p>
    <w:p w:rsidRPr="006361C4" w:rsidR="000E0A01" w:rsidP="006361C4" w:rsidRDefault="000E0A01">
      <w:pPr>
        <w:pStyle w:val="ECHRPara"/>
        <w:ind w:firstLine="0"/>
        <w:jc w:val="center"/>
        <w:rPr>
          <w:lang w:val="en-US"/>
        </w:rPr>
      </w:pPr>
    </w:p>
    <w:p w:rsidRPr="006361C4" w:rsidR="000E0A01" w:rsidP="006361C4" w:rsidRDefault="000E0A01">
      <w:pPr>
        <w:pStyle w:val="ECHRPara"/>
        <w:ind w:firstLine="0"/>
        <w:jc w:val="center"/>
        <w:rPr>
          <w:lang w:val="en-US"/>
        </w:rPr>
      </w:pPr>
    </w:p>
    <w:p w:rsidRPr="006361C4" w:rsidR="000E0A01" w:rsidP="006361C4" w:rsidRDefault="000E0A01">
      <w:pPr>
        <w:pStyle w:val="ECHRPara"/>
        <w:ind w:firstLine="0"/>
        <w:jc w:val="center"/>
        <w:rPr>
          <w:lang w:val="en-US"/>
        </w:rPr>
      </w:pPr>
      <w:r w:rsidRPr="006361C4">
        <w:rPr>
          <w:lang w:val="en-US"/>
        </w:rPr>
        <w:t>STRASBOURG</w:t>
      </w:r>
    </w:p>
    <w:p w:rsidRPr="006361C4" w:rsidR="000E0A01" w:rsidP="006361C4" w:rsidRDefault="000E0A01">
      <w:pPr>
        <w:pStyle w:val="ECHRPara"/>
        <w:ind w:firstLine="0"/>
        <w:jc w:val="center"/>
        <w:rPr>
          <w:lang w:val="en-US"/>
        </w:rPr>
      </w:pPr>
    </w:p>
    <w:p w:rsidRPr="006361C4" w:rsidR="000E0A01" w:rsidP="006361C4" w:rsidRDefault="000E0A01">
      <w:pPr>
        <w:pStyle w:val="ECHRPara"/>
        <w:ind w:firstLine="0"/>
        <w:jc w:val="center"/>
        <w:rPr>
          <w:lang w:val="en-US"/>
        </w:rPr>
      </w:pPr>
    </w:p>
    <w:p w:rsidRPr="006361C4" w:rsidR="000E0A01" w:rsidP="006361C4" w:rsidRDefault="000E0A01">
      <w:pPr>
        <w:pStyle w:val="ECHRPara"/>
        <w:ind w:firstLine="0"/>
        <w:jc w:val="center"/>
        <w:rPr>
          <w:lang w:val="en-US"/>
        </w:rPr>
      </w:pPr>
      <w:r w:rsidRPr="006361C4">
        <w:rPr>
          <w:lang w:val="en-US"/>
        </w:rPr>
        <w:t>17 December 2019</w:t>
      </w:r>
    </w:p>
    <w:p w:rsidRPr="006361C4" w:rsidR="000E0A01" w:rsidP="006361C4" w:rsidRDefault="000E0A01">
      <w:pPr>
        <w:pStyle w:val="ECHRPara"/>
        <w:ind w:firstLine="0"/>
        <w:jc w:val="center"/>
        <w:rPr>
          <w:lang w:val="en-US"/>
        </w:rPr>
      </w:pPr>
    </w:p>
    <w:p w:rsidRPr="006361C4" w:rsidR="005376B0" w:rsidP="006361C4" w:rsidRDefault="005376B0">
      <w:pPr>
        <w:pStyle w:val="ECHRPara"/>
        <w:ind w:firstLine="0"/>
        <w:jc w:val="center"/>
        <w:rPr>
          <w:lang w:val="en-US"/>
        </w:rPr>
      </w:pPr>
    </w:p>
    <w:p w:rsidRPr="006361C4" w:rsidR="005376B0" w:rsidP="006361C4" w:rsidRDefault="005376B0">
      <w:pPr>
        <w:pStyle w:val="ECHRPara"/>
        <w:ind w:firstLine="0"/>
        <w:jc w:val="center"/>
        <w:rPr>
          <w:lang w:val="en-US"/>
        </w:rPr>
      </w:pPr>
    </w:p>
    <w:p w:rsidRPr="006361C4" w:rsidR="007A2288" w:rsidP="006361C4" w:rsidRDefault="000E0A01">
      <w:pPr>
        <w:pStyle w:val="ECHRPara"/>
        <w:ind w:firstLine="0"/>
        <w:rPr>
          <w:lang w:val="en-US"/>
        </w:rPr>
      </w:pPr>
      <w:r w:rsidRPr="006361C4">
        <w:rPr>
          <w:i/>
          <w:sz w:val="22"/>
          <w:lang w:val="en-US"/>
        </w:rPr>
        <w:t>This judgment will become final in the circum</w:t>
      </w:r>
      <w:r w:rsidRPr="006361C4" w:rsidR="00160B4E">
        <w:rPr>
          <w:i/>
          <w:sz w:val="22"/>
          <w:lang w:val="en-US"/>
        </w:rPr>
        <w:t>stances set out in Article 44 §</w:t>
      </w:r>
      <w:r w:rsidRPr="006361C4">
        <w:rPr>
          <w:i/>
          <w:sz w:val="22"/>
          <w:lang w:val="en-US"/>
        </w:rPr>
        <w:t> 2 of the Convention. It may be subject to editorial revision.</w:t>
      </w:r>
    </w:p>
    <w:p w:rsidRPr="006361C4" w:rsidR="000E0A01" w:rsidP="006361C4" w:rsidRDefault="000E0A01">
      <w:pPr>
        <w:pStyle w:val="JuCase"/>
        <w:sectPr w:rsidRPr="006361C4" w:rsidR="000E0A01" w:rsidSect="000E0A01">
          <w:headerReference w:type="default" r:id="rId8"/>
          <w:headerReference w:type="first" r:id="rId9"/>
          <w:footerReference w:type="first" r:id="rId10"/>
          <w:footnotePr>
            <w:numRestart w:val="eachSect"/>
          </w:footnotePr>
          <w:pgSz w:w="11906" w:h="16838" w:code="9"/>
          <w:pgMar w:top="2274" w:right="2274" w:bottom="2274" w:left="2274" w:header="1701" w:footer="720" w:gutter="0"/>
          <w:pgNumType w:start="1"/>
          <w:cols w:space="720"/>
          <w:titlePg/>
          <w:docGrid w:linePitch="326"/>
        </w:sectPr>
      </w:pPr>
    </w:p>
    <w:p w:rsidRPr="006361C4" w:rsidR="00014566" w:rsidP="006361C4" w:rsidRDefault="00014566">
      <w:pPr>
        <w:pStyle w:val="JuCase"/>
        <w:rPr>
          <w:bCs/>
        </w:rPr>
      </w:pPr>
      <w:r w:rsidRPr="006361C4">
        <w:t xml:space="preserve">In the case of </w:t>
      </w:r>
      <w:proofErr w:type="spellStart"/>
      <w:r w:rsidRPr="006361C4" w:rsidR="004F3D76">
        <w:t>Zakharchuk</w:t>
      </w:r>
      <w:proofErr w:type="spellEnd"/>
      <w:r w:rsidRPr="006361C4" w:rsidR="004F3D76">
        <w:t xml:space="preserve"> v. Russia</w:t>
      </w:r>
      <w:r w:rsidRPr="006361C4">
        <w:t>,</w:t>
      </w:r>
    </w:p>
    <w:p w:rsidRPr="006361C4" w:rsidR="00014566" w:rsidP="006361C4" w:rsidRDefault="00014566">
      <w:pPr>
        <w:pStyle w:val="ECHRPara"/>
      </w:pPr>
      <w:r w:rsidRPr="006361C4">
        <w:t>The European Court of Human Rights (</w:t>
      </w:r>
      <w:r w:rsidRPr="006361C4" w:rsidR="004F3D76">
        <w:t>Third Section</w:t>
      </w:r>
      <w:r w:rsidRPr="006361C4">
        <w:t xml:space="preserve">), sitting as a </w:t>
      </w:r>
      <w:r w:rsidRPr="006361C4" w:rsidR="004F3D76">
        <w:t>Chamber</w:t>
      </w:r>
      <w:r w:rsidRPr="006361C4">
        <w:t xml:space="preserve"> composed of:</w:t>
      </w:r>
    </w:p>
    <w:p w:rsidRPr="006361C4" w:rsidR="00014566" w:rsidP="006361C4" w:rsidRDefault="009B38B3">
      <w:pPr>
        <w:pStyle w:val="ECHRDecisionBody"/>
      </w:pPr>
      <w:r w:rsidRPr="006361C4">
        <w:tab/>
        <w:t>Paul Lemmens,</w:t>
      </w:r>
      <w:r w:rsidRPr="006361C4">
        <w:rPr>
          <w:i/>
        </w:rPr>
        <w:t xml:space="preserve"> President,</w:t>
      </w:r>
      <w:r w:rsidRPr="006361C4">
        <w:rPr>
          <w:i/>
        </w:rPr>
        <w:br/>
      </w:r>
      <w:r w:rsidRPr="006361C4">
        <w:tab/>
        <w:t>Paulo Pinto de Albuquerque,</w:t>
      </w:r>
      <w:r w:rsidRPr="006361C4">
        <w:rPr>
          <w:i/>
        </w:rPr>
        <w:br/>
      </w:r>
      <w:r w:rsidRPr="006361C4">
        <w:tab/>
        <w:t>Helen Keller,</w:t>
      </w:r>
      <w:r w:rsidRPr="006361C4">
        <w:rPr>
          <w:i/>
        </w:rPr>
        <w:br/>
      </w:r>
      <w:r w:rsidRPr="006361C4">
        <w:tab/>
        <w:t xml:space="preserve">Dmitry </w:t>
      </w:r>
      <w:proofErr w:type="spellStart"/>
      <w:r w:rsidRPr="006361C4">
        <w:t>Dedov</w:t>
      </w:r>
      <w:proofErr w:type="spellEnd"/>
      <w:r w:rsidRPr="006361C4">
        <w:t>,</w:t>
      </w:r>
      <w:r w:rsidRPr="006361C4">
        <w:rPr>
          <w:i/>
        </w:rPr>
        <w:br/>
      </w:r>
      <w:r w:rsidRPr="006361C4">
        <w:tab/>
        <w:t xml:space="preserve">Alena </w:t>
      </w:r>
      <w:proofErr w:type="spellStart"/>
      <w:r w:rsidRPr="006361C4">
        <w:t>Poláčková</w:t>
      </w:r>
      <w:proofErr w:type="spellEnd"/>
      <w:r w:rsidRPr="006361C4">
        <w:t>,</w:t>
      </w:r>
      <w:r w:rsidRPr="006361C4">
        <w:rPr>
          <w:i/>
        </w:rPr>
        <w:br/>
      </w:r>
      <w:r w:rsidRPr="006361C4">
        <w:tab/>
        <w:t xml:space="preserve">María </w:t>
      </w:r>
      <w:proofErr w:type="spellStart"/>
      <w:r w:rsidRPr="006361C4">
        <w:t>Elósegui</w:t>
      </w:r>
      <w:proofErr w:type="spellEnd"/>
      <w:r w:rsidRPr="006361C4">
        <w:t>,</w:t>
      </w:r>
      <w:r w:rsidRPr="006361C4">
        <w:rPr>
          <w:i/>
        </w:rPr>
        <w:br/>
      </w:r>
      <w:r w:rsidRPr="006361C4">
        <w:tab/>
        <w:t xml:space="preserve">Gilberto </w:t>
      </w:r>
      <w:proofErr w:type="spellStart"/>
      <w:r w:rsidRPr="006361C4">
        <w:t>Felici</w:t>
      </w:r>
      <w:proofErr w:type="spellEnd"/>
      <w:r w:rsidRPr="006361C4">
        <w:t>,</w:t>
      </w:r>
      <w:r w:rsidRPr="006361C4">
        <w:rPr>
          <w:i/>
        </w:rPr>
        <w:t xml:space="preserve"> judges,</w:t>
      </w:r>
      <w:r w:rsidRPr="006361C4">
        <w:rPr>
          <w:i/>
        </w:rPr>
        <w:br/>
      </w:r>
      <w:r w:rsidRPr="006361C4" w:rsidR="00014566">
        <w:t xml:space="preserve">and </w:t>
      </w:r>
      <w:r w:rsidRPr="006361C4" w:rsidR="004F3D76">
        <w:t>Stephen Phillips</w:t>
      </w:r>
      <w:r w:rsidRPr="006361C4" w:rsidR="00014566">
        <w:t xml:space="preserve">, </w:t>
      </w:r>
      <w:r w:rsidRPr="006361C4" w:rsidR="004F3D76">
        <w:rPr>
          <w:i/>
        </w:rPr>
        <w:t xml:space="preserve">Section </w:t>
      </w:r>
      <w:r w:rsidRPr="006361C4" w:rsidR="004F3D76">
        <w:rPr>
          <w:i/>
          <w:iCs/>
        </w:rPr>
        <w:t>Registrar</w:t>
      </w:r>
      <w:r w:rsidRPr="006361C4" w:rsidR="00014566">
        <w:rPr>
          <w:i/>
        </w:rPr>
        <w:t>,</w:t>
      </w:r>
    </w:p>
    <w:p w:rsidRPr="006361C4" w:rsidR="00014566" w:rsidP="006361C4" w:rsidRDefault="00014566">
      <w:pPr>
        <w:pStyle w:val="ECHRPara"/>
      </w:pPr>
      <w:r w:rsidRPr="006361C4">
        <w:t xml:space="preserve">Having deliberated in private on </w:t>
      </w:r>
      <w:r w:rsidRPr="006361C4" w:rsidR="009B38B3">
        <w:t>26 November 2019</w:t>
      </w:r>
      <w:r w:rsidRPr="006361C4">
        <w:t>,</w:t>
      </w:r>
    </w:p>
    <w:p w:rsidRPr="006361C4" w:rsidR="00014566" w:rsidP="006361C4" w:rsidRDefault="00014566">
      <w:pPr>
        <w:pStyle w:val="ECHRPara"/>
      </w:pPr>
      <w:r w:rsidRPr="006361C4">
        <w:t>Delivers the following judgment, which was adopted on that date:</w:t>
      </w:r>
    </w:p>
    <w:p w:rsidRPr="006361C4" w:rsidR="00014566" w:rsidP="006361C4" w:rsidRDefault="00014566">
      <w:pPr>
        <w:pStyle w:val="ECHRTitle1"/>
      </w:pPr>
      <w:r w:rsidRPr="006361C4">
        <w:t>PROCEDURE</w:t>
      </w:r>
    </w:p>
    <w:p w:rsidRPr="006361C4" w:rsidR="004F3D76" w:rsidP="006361C4" w:rsidRDefault="004F3D76">
      <w:pPr>
        <w:pStyle w:val="ECHRPara"/>
      </w:pPr>
      <w:r w:rsidRPr="006361C4">
        <w:fldChar w:fldCharType="begin"/>
      </w:r>
      <w:r w:rsidRPr="006361C4">
        <w:instrText xml:space="preserve"> SEQ level0 \*arabic </w:instrText>
      </w:r>
      <w:r w:rsidRPr="006361C4">
        <w:fldChar w:fldCharType="separate"/>
      </w:r>
      <w:r w:rsidRPr="006361C4" w:rsidR="006361C4">
        <w:rPr>
          <w:noProof/>
        </w:rPr>
        <w:t>1</w:t>
      </w:r>
      <w:r w:rsidRPr="006361C4">
        <w:fldChar w:fldCharType="end"/>
      </w:r>
      <w:r w:rsidRPr="006361C4" w:rsidR="00014566">
        <w:t xml:space="preserve">.  The case originated in </w:t>
      </w:r>
      <w:r w:rsidRPr="006361C4">
        <w:t>an application (no. 2967/12)</w:t>
      </w:r>
      <w:r w:rsidRPr="006361C4" w:rsidR="00014566">
        <w:t xml:space="preserve"> against </w:t>
      </w:r>
      <w:r w:rsidRPr="006361C4">
        <w:t>the Russian Federation</w:t>
      </w:r>
      <w:r w:rsidRPr="006361C4" w:rsidR="00014566">
        <w:t xml:space="preserve"> lodged with the </w:t>
      </w:r>
      <w:r w:rsidRPr="006361C4">
        <w:t>Court under Article 34</w:t>
      </w:r>
      <w:r w:rsidRPr="006361C4" w:rsidR="00014566">
        <w:t xml:space="preserve"> of the Convention for the Protection of Human Rights and Fundamental Freedoms (“the Convention”) by </w:t>
      </w:r>
      <w:r w:rsidRPr="006361C4">
        <w:t xml:space="preserve">a Polish national, Mr Yan </w:t>
      </w:r>
      <w:proofErr w:type="spellStart"/>
      <w:r w:rsidRPr="006361C4">
        <w:t>Zakh</w:t>
      </w:r>
      <w:r w:rsidRPr="006361C4" w:rsidR="00FF5805">
        <w:t>archuk</w:t>
      </w:r>
      <w:proofErr w:type="spellEnd"/>
      <w:r w:rsidRPr="006361C4" w:rsidR="00FF5805">
        <w:t xml:space="preserve"> (“the applicant”), on 20 </w:t>
      </w:r>
      <w:r w:rsidRPr="006361C4">
        <w:t>December 2011</w:t>
      </w:r>
      <w:r w:rsidRPr="006361C4" w:rsidR="00014566">
        <w:t>.</w:t>
      </w:r>
    </w:p>
    <w:p w:rsidRPr="006361C4" w:rsidR="00A53146" w:rsidP="006361C4" w:rsidRDefault="004F3D76">
      <w:pPr>
        <w:pStyle w:val="ECHRPara"/>
      </w:pPr>
      <w:r w:rsidRPr="006361C4">
        <w:fldChar w:fldCharType="begin"/>
      </w:r>
      <w:r w:rsidRPr="006361C4">
        <w:instrText xml:space="preserve"> SEQ level0 \*arabic </w:instrText>
      </w:r>
      <w:r w:rsidRPr="006361C4">
        <w:fldChar w:fldCharType="separate"/>
      </w:r>
      <w:r w:rsidRPr="006361C4" w:rsidR="006361C4">
        <w:rPr>
          <w:noProof/>
        </w:rPr>
        <w:t>2</w:t>
      </w:r>
      <w:r w:rsidRPr="006361C4">
        <w:fldChar w:fldCharType="end"/>
      </w:r>
      <w:r w:rsidRPr="006361C4" w:rsidR="00014566">
        <w:t>.  </w:t>
      </w:r>
      <w:r w:rsidRPr="006361C4">
        <w:t xml:space="preserve">The applicant was represented by Ms O. </w:t>
      </w:r>
      <w:proofErr w:type="spellStart"/>
      <w:r w:rsidRPr="006361C4">
        <w:t>Tseytlina</w:t>
      </w:r>
      <w:proofErr w:type="spellEnd"/>
      <w:r w:rsidRPr="006361C4">
        <w:t xml:space="preserve">, a lawyer practising in </w:t>
      </w:r>
      <w:r w:rsidRPr="006361C4" w:rsidR="00726327">
        <w:t>St</w:t>
      </w:r>
      <w:r w:rsidRPr="006361C4">
        <w:t xml:space="preserve"> Petersburg. </w:t>
      </w:r>
      <w:r w:rsidRPr="006361C4">
        <w:rPr>
          <w:lang w:val="pt-BR"/>
        </w:rPr>
        <w:t xml:space="preserve">The Russian Government (“the Government”) </w:t>
      </w:r>
      <w:r w:rsidRPr="006361C4">
        <w:t xml:space="preserve">were represented by Mr G. </w:t>
      </w:r>
      <w:proofErr w:type="spellStart"/>
      <w:r w:rsidRPr="006361C4">
        <w:t>Matyushkin</w:t>
      </w:r>
      <w:proofErr w:type="spellEnd"/>
      <w:r w:rsidRPr="006361C4">
        <w:t>, Representative of the Russian Federation to the</w:t>
      </w:r>
      <w:r w:rsidRPr="006361C4" w:rsidR="00A53146">
        <w:t xml:space="preserve"> European Court of Human Rights, and then by his successor in that office, Mr M. </w:t>
      </w:r>
      <w:proofErr w:type="spellStart"/>
      <w:r w:rsidRPr="006361C4" w:rsidR="00A53146">
        <w:t>Galperin</w:t>
      </w:r>
      <w:proofErr w:type="spellEnd"/>
      <w:r w:rsidRPr="006361C4" w:rsidR="00A53146">
        <w:t>.</w:t>
      </w:r>
    </w:p>
    <w:p w:rsidRPr="006361C4" w:rsidR="00014566" w:rsidP="006361C4" w:rsidRDefault="004F3D76">
      <w:pPr>
        <w:pStyle w:val="ECHRPara"/>
      </w:pPr>
      <w:r w:rsidRPr="006361C4">
        <w:fldChar w:fldCharType="begin"/>
      </w:r>
      <w:r w:rsidRPr="006361C4">
        <w:instrText xml:space="preserve"> SEQ level0 \*arabic </w:instrText>
      </w:r>
      <w:r w:rsidRPr="006361C4">
        <w:fldChar w:fldCharType="separate"/>
      </w:r>
      <w:r w:rsidRPr="006361C4" w:rsidR="006361C4">
        <w:rPr>
          <w:noProof/>
        </w:rPr>
        <w:t>3</w:t>
      </w:r>
      <w:r w:rsidRPr="006361C4">
        <w:fldChar w:fldCharType="end"/>
      </w:r>
      <w:r w:rsidRPr="006361C4">
        <w:t xml:space="preserve">.  The applicant alleged that </w:t>
      </w:r>
      <w:r w:rsidRPr="006361C4" w:rsidR="00A27FCE">
        <w:t xml:space="preserve">his exclusion from </w:t>
      </w:r>
      <w:r w:rsidRPr="006361C4" w:rsidR="0020312B">
        <w:t>Russia</w:t>
      </w:r>
      <w:r w:rsidRPr="006361C4" w:rsidR="00DE2B2C">
        <w:t xml:space="preserve"> </w:t>
      </w:r>
      <w:r w:rsidRPr="006361C4">
        <w:t>following his criminal conviction violated his right to respect for private and family life under Article 8 of the Convention.</w:t>
      </w:r>
    </w:p>
    <w:p w:rsidRPr="006361C4" w:rsidR="00014566" w:rsidP="006361C4" w:rsidRDefault="004F3D76">
      <w:pPr>
        <w:pStyle w:val="ECHRPara"/>
      </w:pPr>
      <w:r w:rsidRPr="006361C4">
        <w:fldChar w:fldCharType="begin"/>
      </w:r>
      <w:r w:rsidRPr="006361C4">
        <w:instrText xml:space="preserve"> SEQ level0 \*arabic </w:instrText>
      </w:r>
      <w:r w:rsidRPr="006361C4">
        <w:fldChar w:fldCharType="separate"/>
      </w:r>
      <w:r w:rsidRPr="006361C4" w:rsidR="006361C4">
        <w:rPr>
          <w:noProof/>
        </w:rPr>
        <w:t>4</w:t>
      </w:r>
      <w:r w:rsidRPr="006361C4">
        <w:fldChar w:fldCharType="end"/>
      </w:r>
      <w:r w:rsidRPr="006361C4" w:rsidR="00014566">
        <w:t>.  </w:t>
      </w:r>
      <w:r w:rsidRPr="006361C4">
        <w:t xml:space="preserve">On </w:t>
      </w:r>
      <w:r w:rsidRPr="006361C4">
        <w:rPr>
          <w:szCs w:val="24"/>
        </w:rPr>
        <w:t>28 June 2016</w:t>
      </w:r>
      <w:r w:rsidRPr="006361C4" w:rsidR="00014566">
        <w:t xml:space="preserve"> the </w:t>
      </w:r>
      <w:r w:rsidRPr="006361C4">
        <w:rPr>
          <w:szCs w:val="24"/>
        </w:rPr>
        <w:t>application was communicated to the Government</w:t>
      </w:r>
      <w:r w:rsidRPr="006361C4" w:rsidR="007509D5">
        <w:t>.</w:t>
      </w:r>
      <w:r w:rsidRPr="006361C4" w:rsidR="009F5946">
        <w:t xml:space="preserve"> </w:t>
      </w:r>
      <w:r w:rsidRPr="006361C4" w:rsidR="007F517C">
        <w:t>On 5 July 2016, under Article 36 § 2 of the Convention and Rule 44 § 3 of the Rules of Court, the Polish Government were invited to intervene as third party in the proceedings. On 7 September 2016 they informed the Court that they refrained from exercising their right to intervene.</w:t>
      </w:r>
    </w:p>
    <w:p w:rsidRPr="006361C4" w:rsidR="00014566" w:rsidP="006361C4" w:rsidRDefault="00014566">
      <w:pPr>
        <w:pStyle w:val="ECHRTitle1"/>
      </w:pPr>
      <w:r w:rsidRPr="006361C4">
        <w:t>THE FACTS</w:t>
      </w:r>
    </w:p>
    <w:p w:rsidRPr="006361C4" w:rsidR="00014566" w:rsidP="006361C4" w:rsidRDefault="00014566">
      <w:pPr>
        <w:pStyle w:val="ECHRHeading1"/>
      </w:pPr>
      <w:r w:rsidRPr="006361C4">
        <w:t>I.  THE CIRCUMSTANCES OF THE CASE</w:t>
      </w:r>
    </w:p>
    <w:p w:rsidRPr="006361C4" w:rsidR="00014566" w:rsidP="006361C4" w:rsidRDefault="004F3D76">
      <w:pPr>
        <w:pStyle w:val="ECHRPara"/>
      </w:pPr>
      <w:r w:rsidRPr="006361C4">
        <w:fldChar w:fldCharType="begin"/>
      </w:r>
      <w:r w:rsidRPr="006361C4">
        <w:instrText xml:space="preserve"> SEQ level0 \*arabic </w:instrText>
      </w:r>
      <w:r w:rsidRPr="006361C4">
        <w:fldChar w:fldCharType="separate"/>
      </w:r>
      <w:r w:rsidRPr="006361C4" w:rsidR="006361C4">
        <w:rPr>
          <w:noProof/>
        </w:rPr>
        <w:t>5</w:t>
      </w:r>
      <w:r w:rsidRPr="006361C4">
        <w:fldChar w:fldCharType="end"/>
      </w:r>
      <w:r w:rsidRPr="006361C4" w:rsidR="00014566">
        <w:t xml:space="preserve">.  The </w:t>
      </w:r>
      <w:r w:rsidRPr="006361C4">
        <w:t>applicant was born in 1980 and lives</w:t>
      </w:r>
      <w:r w:rsidRPr="006361C4" w:rsidR="00014566">
        <w:t xml:space="preserve"> in </w:t>
      </w:r>
      <w:r w:rsidRPr="006361C4">
        <w:t>Bialystok</w:t>
      </w:r>
      <w:r w:rsidRPr="006361C4" w:rsidR="00327066">
        <w:t>, Poland</w:t>
      </w:r>
      <w:r w:rsidRPr="006361C4" w:rsidR="00014566">
        <w:t>.</w:t>
      </w:r>
    </w:p>
    <w:p w:rsidRPr="006361C4" w:rsidR="004F3D76" w:rsidP="006361C4" w:rsidRDefault="00160B4E">
      <w:pPr>
        <w:pStyle w:val="ECHRHeading2"/>
      </w:pPr>
      <w:r w:rsidRPr="006361C4">
        <w:t>A</w:t>
      </w:r>
      <w:r w:rsidRPr="006361C4" w:rsidR="004F3D76">
        <w:t>.  Background information</w:t>
      </w:r>
    </w:p>
    <w:p w:rsidRPr="006361C4" w:rsidR="00F85D9F" w:rsidP="006361C4" w:rsidRDefault="00415526">
      <w:pPr>
        <w:pStyle w:val="ECHRPara"/>
      </w:pPr>
      <w:r w:rsidRPr="006361C4">
        <w:fldChar w:fldCharType="begin"/>
      </w:r>
      <w:r w:rsidRPr="006361C4">
        <w:instrText xml:space="preserve"> SEQ level0 \*arabic </w:instrText>
      </w:r>
      <w:r w:rsidRPr="006361C4">
        <w:fldChar w:fldCharType="separate"/>
      </w:r>
      <w:r w:rsidRPr="006361C4" w:rsidR="006361C4">
        <w:rPr>
          <w:noProof/>
        </w:rPr>
        <w:t>6</w:t>
      </w:r>
      <w:r w:rsidRPr="006361C4">
        <w:fldChar w:fldCharType="end"/>
      </w:r>
      <w:r w:rsidRPr="006361C4">
        <w:t>.  </w:t>
      </w:r>
      <w:r w:rsidRPr="006361C4" w:rsidR="004F3D76">
        <w:t>The applicant was born in February 1980 in Leningrad, in the former USSR (</w:t>
      </w:r>
      <w:r w:rsidRPr="006361C4" w:rsidR="00421143">
        <w:t>since</w:t>
      </w:r>
      <w:r w:rsidRPr="006361C4" w:rsidR="004F3D76">
        <w:t xml:space="preserve"> 1992 the city has been called S</w:t>
      </w:r>
      <w:r w:rsidRPr="006361C4" w:rsidR="00EC53ED">
        <w:t>t</w:t>
      </w:r>
      <w:r w:rsidRPr="006361C4" w:rsidR="004F3D76">
        <w:t xml:space="preserve"> Petersburg</w:t>
      </w:r>
      <w:r w:rsidRPr="006361C4" w:rsidR="00EC53ED">
        <w:t xml:space="preserve"> or St</w:t>
      </w:r>
      <w:r w:rsidRPr="006361C4" w:rsidR="002631EB">
        <w:t> </w:t>
      </w:r>
      <w:proofErr w:type="spellStart"/>
      <w:r w:rsidRPr="006361C4" w:rsidR="00AE19D5">
        <w:t>Peterburg</w:t>
      </w:r>
      <w:proofErr w:type="spellEnd"/>
      <w:r w:rsidRPr="006361C4" w:rsidR="004F3D76">
        <w:t>) to a mother who was a Soviet citizen and a father who was Polish. In May</w:t>
      </w:r>
      <w:r w:rsidRPr="006361C4" w:rsidR="00B00315">
        <w:t> </w:t>
      </w:r>
      <w:r w:rsidRPr="006361C4" w:rsidR="004F3D76">
        <w:t>1980 the applicant</w:t>
      </w:r>
      <w:r w:rsidRPr="006361C4" w:rsidR="006361C4">
        <w:t>’</w:t>
      </w:r>
      <w:r w:rsidRPr="006361C4" w:rsidR="004F3D76">
        <w:t xml:space="preserve">s parents </w:t>
      </w:r>
      <w:r w:rsidRPr="006361C4" w:rsidR="00AE19D5">
        <w:t>official</w:t>
      </w:r>
      <w:r w:rsidRPr="006361C4" w:rsidR="00E03FDF">
        <w:t>ly</w:t>
      </w:r>
      <w:r w:rsidRPr="006361C4" w:rsidR="00AE19D5">
        <w:t xml:space="preserve"> </w:t>
      </w:r>
      <w:r w:rsidRPr="006361C4" w:rsidR="001A6FDF">
        <w:t>chose</w:t>
      </w:r>
      <w:r w:rsidRPr="006361C4" w:rsidR="00AE19D5">
        <w:t xml:space="preserve"> </w:t>
      </w:r>
      <w:r w:rsidRPr="006361C4" w:rsidR="004F3D76">
        <w:t xml:space="preserve">Polish </w:t>
      </w:r>
      <w:r w:rsidRPr="006361C4" w:rsidR="00AE19D5">
        <w:t xml:space="preserve">nationality </w:t>
      </w:r>
      <w:r w:rsidRPr="006361C4" w:rsidR="001A6FDF">
        <w:t>for</w:t>
      </w:r>
      <w:r w:rsidRPr="006361C4" w:rsidR="004F3D76">
        <w:t xml:space="preserve"> </w:t>
      </w:r>
      <w:r w:rsidRPr="006361C4" w:rsidR="00B64B47">
        <w:t>the applicant</w:t>
      </w:r>
      <w:r w:rsidRPr="006361C4" w:rsidR="004F3D76">
        <w:t>.</w:t>
      </w:r>
    </w:p>
    <w:p w:rsidRPr="006361C4" w:rsidR="00D43657" w:rsidP="006361C4" w:rsidRDefault="00E03FDF">
      <w:pPr>
        <w:pStyle w:val="ECHRPara"/>
      </w:pPr>
      <w:r w:rsidRPr="006361C4">
        <w:fldChar w:fldCharType="begin"/>
      </w:r>
      <w:r w:rsidRPr="006361C4">
        <w:instrText xml:space="preserve"> SEQ level0 \*arabic </w:instrText>
      </w:r>
      <w:r w:rsidRPr="006361C4">
        <w:fldChar w:fldCharType="separate"/>
      </w:r>
      <w:r w:rsidRPr="006361C4" w:rsidR="006361C4">
        <w:rPr>
          <w:noProof/>
        </w:rPr>
        <w:t>7</w:t>
      </w:r>
      <w:r w:rsidRPr="006361C4">
        <w:fldChar w:fldCharType="end"/>
      </w:r>
      <w:r w:rsidRPr="006361C4">
        <w:t>.  </w:t>
      </w:r>
      <w:r w:rsidRPr="006361C4" w:rsidR="004F3D76">
        <w:t xml:space="preserve">After his </w:t>
      </w:r>
      <w:r w:rsidRPr="006361C4" w:rsidR="00295D81">
        <w:t>birth,</w:t>
      </w:r>
      <w:r w:rsidRPr="006361C4" w:rsidR="004F3D76">
        <w:t xml:space="preserve"> the applicant lived in the former Soviet Union with his mother</w:t>
      </w:r>
      <w:r w:rsidRPr="006361C4" w:rsidR="00295D81">
        <w:t xml:space="preserve"> and then i</w:t>
      </w:r>
      <w:r w:rsidRPr="006361C4" w:rsidR="004F3D76">
        <w:t xml:space="preserve">n 1985 moved with </w:t>
      </w:r>
      <w:r w:rsidRPr="006361C4" w:rsidR="00295D81">
        <w:t>her</w:t>
      </w:r>
      <w:r w:rsidRPr="006361C4" w:rsidR="004F3D76">
        <w:t xml:space="preserve"> to Poland. In 1988 they returned to the USSR. </w:t>
      </w:r>
      <w:r w:rsidRPr="006361C4" w:rsidR="00D43657">
        <w:t>In 1988 the applicant</w:t>
      </w:r>
      <w:r w:rsidRPr="006361C4" w:rsidR="006361C4">
        <w:t>’</w:t>
      </w:r>
      <w:r w:rsidRPr="006361C4" w:rsidR="00D43657">
        <w:t>s parents divorced.</w:t>
      </w:r>
    </w:p>
    <w:p w:rsidRPr="006361C4" w:rsidR="00F85D9F" w:rsidP="006361C4" w:rsidRDefault="00415526">
      <w:pPr>
        <w:pStyle w:val="ECHRPara"/>
      </w:pPr>
      <w:r w:rsidRPr="006361C4">
        <w:fldChar w:fldCharType="begin"/>
      </w:r>
      <w:r w:rsidRPr="006361C4">
        <w:instrText xml:space="preserve"> SEQ level0 \*arabic </w:instrText>
      </w:r>
      <w:r w:rsidRPr="006361C4">
        <w:fldChar w:fldCharType="separate"/>
      </w:r>
      <w:r w:rsidRPr="006361C4" w:rsidR="006361C4">
        <w:rPr>
          <w:noProof/>
        </w:rPr>
        <w:t>8</w:t>
      </w:r>
      <w:r w:rsidRPr="006361C4">
        <w:fldChar w:fldCharType="end"/>
      </w:r>
      <w:r w:rsidRPr="006361C4">
        <w:t>.  </w:t>
      </w:r>
      <w:r w:rsidRPr="006361C4" w:rsidR="004F3D76">
        <w:t xml:space="preserve">In </w:t>
      </w:r>
      <w:r w:rsidRPr="006361C4" w:rsidR="00560B6E">
        <w:t xml:space="preserve">August </w:t>
      </w:r>
      <w:r w:rsidRPr="006361C4" w:rsidR="004F3D76">
        <w:t xml:space="preserve">1991 the applicant </w:t>
      </w:r>
      <w:r w:rsidRPr="006361C4" w:rsidR="002631EB">
        <w:t>obtain</w:t>
      </w:r>
      <w:r w:rsidRPr="006361C4" w:rsidR="004F3D76">
        <w:t xml:space="preserve">ed </w:t>
      </w:r>
      <w:r w:rsidRPr="006361C4" w:rsidR="00421143">
        <w:t xml:space="preserve">a </w:t>
      </w:r>
      <w:r w:rsidRPr="006361C4" w:rsidR="004F3D76">
        <w:t>Polish passport</w:t>
      </w:r>
      <w:r w:rsidRPr="006361C4" w:rsidR="00BB70E5">
        <w:t>,</w:t>
      </w:r>
      <w:r w:rsidRPr="006361C4" w:rsidR="004F3D76">
        <w:t xml:space="preserve"> but continued to reside in Russia with his mother. Between </w:t>
      </w:r>
      <w:r w:rsidRPr="006361C4" w:rsidR="000424D8">
        <w:t xml:space="preserve">December </w:t>
      </w:r>
      <w:r w:rsidRPr="006361C4" w:rsidR="004F3D76">
        <w:t xml:space="preserve">1994 and </w:t>
      </w:r>
      <w:r w:rsidRPr="006361C4" w:rsidR="000424D8">
        <w:t xml:space="preserve">June </w:t>
      </w:r>
      <w:r w:rsidRPr="006361C4" w:rsidR="004F3D76">
        <w:t xml:space="preserve">1995 </w:t>
      </w:r>
      <w:r w:rsidRPr="006361C4" w:rsidR="005A1FE7">
        <w:t>he</w:t>
      </w:r>
      <w:r w:rsidRPr="006361C4" w:rsidR="004F3D76">
        <w:t xml:space="preserve"> spent six months with her in Poland </w:t>
      </w:r>
      <w:r w:rsidRPr="006361C4" w:rsidR="00560B6E">
        <w:t>vising his father</w:t>
      </w:r>
      <w:r w:rsidRPr="006361C4" w:rsidR="00421143">
        <w:t>,</w:t>
      </w:r>
      <w:r w:rsidRPr="006361C4" w:rsidR="00560B6E">
        <w:t xml:space="preserve"> </w:t>
      </w:r>
      <w:r w:rsidRPr="006361C4" w:rsidR="004F3D76">
        <w:t xml:space="preserve">and </w:t>
      </w:r>
      <w:r w:rsidRPr="006361C4" w:rsidR="005A1FE7">
        <w:t>after</w:t>
      </w:r>
      <w:r w:rsidRPr="006361C4" w:rsidR="004F3D76">
        <w:t xml:space="preserve"> his return to Russia </w:t>
      </w:r>
      <w:r w:rsidRPr="006361C4" w:rsidR="00421143">
        <w:t xml:space="preserve">he </w:t>
      </w:r>
      <w:r w:rsidRPr="006361C4" w:rsidR="004F3D76">
        <w:t>continued to reside in St Petersburg.</w:t>
      </w:r>
      <w:r w:rsidRPr="006361C4" w:rsidR="00473491">
        <w:t xml:space="preserve"> </w:t>
      </w:r>
      <w:r w:rsidRPr="006361C4" w:rsidR="00202A9F">
        <w:t xml:space="preserve">According to the applicant, after that he lost contact with his father. The applicant </w:t>
      </w:r>
      <w:r w:rsidRPr="006361C4" w:rsidR="00473491">
        <w:t xml:space="preserve">resided in Russia </w:t>
      </w:r>
      <w:r w:rsidRPr="006361C4" w:rsidR="00560B6E">
        <w:t xml:space="preserve">as a </w:t>
      </w:r>
      <w:r w:rsidRPr="006361C4" w:rsidR="00202A9F">
        <w:t>foreign</w:t>
      </w:r>
      <w:r w:rsidRPr="006361C4" w:rsidR="00560B6E">
        <w:t xml:space="preserve"> national </w:t>
      </w:r>
      <w:r w:rsidRPr="006361C4" w:rsidR="00AC771B">
        <w:t>based on</w:t>
      </w:r>
      <w:r w:rsidRPr="006361C4" w:rsidR="00473491">
        <w:t xml:space="preserve"> </w:t>
      </w:r>
      <w:r w:rsidRPr="006361C4" w:rsidR="00F551C0">
        <w:t xml:space="preserve">a </w:t>
      </w:r>
      <w:r w:rsidRPr="006361C4" w:rsidR="00473491">
        <w:t>regularly extended five-year residence permit.</w:t>
      </w:r>
    </w:p>
    <w:p w:rsidRPr="006361C4" w:rsidR="00F85D9F" w:rsidP="006361C4" w:rsidRDefault="008E5821">
      <w:pPr>
        <w:pStyle w:val="ECHRPara"/>
      </w:pPr>
      <w:r w:rsidRPr="006361C4">
        <w:fldChar w:fldCharType="begin"/>
      </w:r>
      <w:r w:rsidRPr="006361C4">
        <w:instrText xml:space="preserve"> SEQ level0 \*arabic </w:instrText>
      </w:r>
      <w:r w:rsidRPr="006361C4">
        <w:fldChar w:fldCharType="separate"/>
      </w:r>
      <w:r w:rsidRPr="006361C4" w:rsidR="006361C4">
        <w:rPr>
          <w:noProof/>
        </w:rPr>
        <w:t>9</w:t>
      </w:r>
      <w:r w:rsidRPr="006361C4">
        <w:fldChar w:fldCharType="end"/>
      </w:r>
      <w:r w:rsidRPr="006361C4">
        <w:t>.  </w:t>
      </w:r>
      <w:r w:rsidRPr="006361C4" w:rsidR="00560B6E">
        <w:t>According to the Government, o</w:t>
      </w:r>
      <w:r w:rsidRPr="006361C4">
        <w:t>n 16 September 1999 the St</w:t>
      </w:r>
      <w:r w:rsidRPr="006361C4" w:rsidR="00421143">
        <w:t> </w:t>
      </w:r>
      <w:r w:rsidRPr="006361C4">
        <w:t xml:space="preserve">Petersburg Military Garrison Court found the applicant guilty of aggravated </w:t>
      </w:r>
      <w:r w:rsidRPr="006361C4" w:rsidR="00D32867">
        <w:t>theft</w:t>
      </w:r>
      <w:r w:rsidRPr="006361C4">
        <w:t xml:space="preserve"> and </w:t>
      </w:r>
      <w:r w:rsidRPr="006361C4" w:rsidR="00705B01">
        <w:t xml:space="preserve">gave him a suspended </w:t>
      </w:r>
      <w:r w:rsidRPr="006361C4">
        <w:t>sentence o</w:t>
      </w:r>
      <w:r w:rsidRPr="006361C4" w:rsidR="00705B01">
        <w:t>f</w:t>
      </w:r>
      <w:r w:rsidRPr="006361C4">
        <w:t xml:space="preserve"> four years</w:t>
      </w:r>
      <w:r w:rsidRPr="006361C4" w:rsidR="006361C4">
        <w:t>’</w:t>
      </w:r>
      <w:r w:rsidRPr="006361C4">
        <w:t xml:space="preserve"> imprisonment with two years</w:t>
      </w:r>
      <w:r w:rsidRPr="006361C4" w:rsidR="006361C4">
        <w:t>’</w:t>
      </w:r>
      <w:r w:rsidRPr="006361C4">
        <w:t xml:space="preserve"> probation.</w:t>
      </w:r>
      <w:r w:rsidRPr="006361C4" w:rsidR="0012482C">
        <w:t xml:space="preserve"> From the documents submitted it transpires that this criminal record was</w:t>
      </w:r>
      <w:r w:rsidRPr="006361C4" w:rsidR="00AC771B">
        <w:t xml:space="preserve"> subsequently</w:t>
      </w:r>
      <w:r w:rsidRPr="006361C4" w:rsidR="0012482C">
        <w:t xml:space="preserve"> expunged.</w:t>
      </w:r>
    </w:p>
    <w:p w:rsidRPr="006361C4" w:rsidR="00F85D9F" w:rsidP="006361C4" w:rsidRDefault="00415526">
      <w:pPr>
        <w:pStyle w:val="ECHRPara"/>
      </w:pPr>
      <w:r w:rsidRPr="006361C4">
        <w:fldChar w:fldCharType="begin"/>
      </w:r>
      <w:r w:rsidRPr="006361C4">
        <w:instrText xml:space="preserve"> SEQ level0 \*arabic </w:instrText>
      </w:r>
      <w:r w:rsidRPr="006361C4">
        <w:fldChar w:fldCharType="separate"/>
      </w:r>
      <w:r w:rsidRPr="006361C4" w:rsidR="006361C4">
        <w:rPr>
          <w:noProof/>
        </w:rPr>
        <w:t>10</w:t>
      </w:r>
      <w:r w:rsidRPr="006361C4">
        <w:fldChar w:fldCharType="end"/>
      </w:r>
      <w:r w:rsidRPr="006361C4">
        <w:t>.  </w:t>
      </w:r>
      <w:r w:rsidRPr="006361C4" w:rsidR="00473491">
        <w:t xml:space="preserve">In </w:t>
      </w:r>
      <w:r w:rsidRPr="006361C4" w:rsidR="00343A75">
        <w:t xml:space="preserve">the spring </w:t>
      </w:r>
      <w:r w:rsidRPr="006361C4" w:rsidR="00DE2B2C">
        <w:t xml:space="preserve">of </w:t>
      </w:r>
      <w:r w:rsidRPr="006361C4" w:rsidR="00BB70E5">
        <w:t>2003,</w:t>
      </w:r>
      <w:r w:rsidRPr="006361C4" w:rsidR="00473491">
        <w:t xml:space="preserve"> the applicant applied for yet another five-year residence permit</w:t>
      </w:r>
      <w:r w:rsidRPr="006361C4" w:rsidR="00343A75">
        <w:t xml:space="preserve">, which was granted to him </w:t>
      </w:r>
      <w:r w:rsidRPr="006361C4" w:rsidR="00F551C0">
        <w:t xml:space="preserve">and remained </w:t>
      </w:r>
      <w:r w:rsidRPr="006361C4" w:rsidR="00343A75">
        <w:t>valid until May</w:t>
      </w:r>
      <w:r w:rsidRPr="006361C4" w:rsidR="008359E2">
        <w:t> </w:t>
      </w:r>
      <w:r w:rsidRPr="006361C4" w:rsidR="00343A75">
        <w:t xml:space="preserve">2008. </w:t>
      </w:r>
      <w:r w:rsidRPr="006361C4" w:rsidR="004F3D76">
        <w:t xml:space="preserve">In </w:t>
      </w:r>
      <w:r w:rsidRPr="006361C4" w:rsidR="00343A75">
        <w:t xml:space="preserve">June or July </w:t>
      </w:r>
      <w:r w:rsidRPr="006361C4" w:rsidR="004F3D76">
        <w:t xml:space="preserve">2004 </w:t>
      </w:r>
      <w:r w:rsidRPr="006361C4" w:rsidR="00FB52CE">
        <w:t>the applicant</w:t>
      </w:r>
      <w:r w:rsidRPr="006361C4" w:rsidR="004F3D76">
        <w:t xml:space="preserve"> graduated from university in St</w:t>
      </w:r>
      <w:r w:rsidRPr="006361C4" w:rsidR="002631EB">
        <w:t> </w:t>
      </w:r>
      <w:r w:rsidRPr="006361C4" w:rsidR="004F3D76">
        <w:t xml:space="preserve">Petersburg and </w:t>
      </w:r>
      <w:r w:rsidRPr="006361C4" w:rsidR="00942AB9">
        <w:t xml:space="preserve">in October 2004 </w:t>
      </w:r>
      <w:r w:rsidRPr="006361C4" w:rsidR="004F3D76">
        <w:t xml:space="preserve">started working as a </w:t>
      </w:r>
      <w:r w:rsidRPr="006361C4" w:rsidR="00421143">
        <w:t>p</w:t>
      </w:r>
      <w:r w:rsidRPr="006361C4" w:rsidR="004F3D76">
        <w:t xml:space="preserve">hysical </w:t>
      </w:r>
      <w:r w:rsidRPr="006361C4" w:rsidR="00421143">
        <w:t>e</w:t>
      </w:r>
      <w:r w:rsidRPr="006361C4" w:rsidR="004F3D76">
        <w:t>ducation teacher</w:t>
      </w:r>
      <w:r w:rsidRPr="006361C4" w:rsidR="0068238C">
        <w:t xml:space="preserve"> in a college</w:t>
      </w:r>
      <w:r w:rsidRPr="006361C4" w:rsidR="004F3D76">
        <w:t>.</w:t>
      </w:r>
    </w:p>
    <w:p w:rsidRPr="006361C4" w:rsidR="001A5D33" w:rsidP="006361C4" w:rsidRDefault="001A5D33">
      <w:pPr>
        <w:pStyle w:val="ECHRPara"/>
      </w:pPr>
      <w:r w:rsidRPr="006361C4">
        <w:fldChar w:fldCharType="begin"/>
      </w:r>
      <w:r w:rsidRPr="006361C4">
        <w:instrText xml:space="preserve"> SEQ level0 \*arabic </w:instrText>
      </w:r>
      <w:r w:rsidRPr="006361C4">
        <w:fldChar w:fldCharType="separate"/>
      </w:r>
      <w:r w:rsidRPr="006361C4" w:rsidR="006361C4">
        <w:rPr>
          <w:noProof/>
        </w:rPr>
        <w:t>11</w:t>
      </w:r>
      <w:r w:rsidRPr="006361C4">
        <w:fldChar w:fldCharType="end"/>
      </w:r>
      <w:r w:rsidRPr="006361C4">
        <w:t>.  According to the applicant</w:t>
      </w:r>
      <w:r w:rsidRPr="006361C4" w:rsidR="006361C4">
        <w:t>’</w:t>
      </w:r>
      <w:r w:rsidRPr="006361C4">
        <w:t xml:space="preserve">s submission, he does not speak Polish, has no family or social ties with Poland and has not visited </w:t>
      </w:r>
      <w:r w:rsidRPr="006361C4" w:rsidR="002631EB">
        <w:t>the country</w:t>
      </w:r>
      <w:r w:rsidRPr="006361C4">
        <w:t xml:space="preserve"> for a number of years. Referring to </w:t>
      </w:r>
      <w:r w:rsidRPr="006361C4" w:rsidR="00421143">
        <w:t xml:space="preserve">records of </w:t>
      </w:r>
      <w:r w:rsidRPr="006361C4">
        <w:t>border crossing</w:t>
      </w:r>
      <w:r w:rsidRPr="006361C4" w:rsidR="00421143">
        <w:t>s</w:t>
      </w:r>
      <w:r w:rsidRPr="006361C4">
        <w:t>, the Government partially contested that submission</w:t>
      </w:r>
      <w:r w:rsidRPr="006361C4" w:rsidR="00421143">
        <w:t>,</w:t>
      </w:r>
      <w:r w:rsidRPr="006361C4">
        <w:t xml:space="preserve"> stating that the applicant had visited Poland in the years preceding his conviction. They pointed out, in particular, that the applicant had crossed the “Brest” border checkpoint between Belorussia and Poland on 14 July 2004.</w:t>
      </w:r>
    </w:p>
    <w:p w:rsidRPr="006361C4" w:rsidR="004722D2" w:rsidP="006361C4" w:rsidRDefault="00160B4E">
      <w:pPr>
        <w:pStyle w:val="ECHRHeading2"/>
      </w:pPr>
      <w:r w:rsidRPr="006361C4">
        <w:t>B</w:t>
      </w:r>
      <w:r w:rsidRPr="006361C4" w:rsidR="005A71CF">
        <w:t>.  </w:t>
      </w:r>
      <w:r w:rsidRPr="006361C4" w:rsidR="004722D2">
        <w:t>The criminal proceedings leading to the applicant</w:t>
      </w:r>
      <w:r w:rsidRPr="006361C4" w:rsidR="006361C4">
        <w:t>’</w:t>
      </w:r>
      <w:r w:rsidRPr="006361C4" w:rsidR="004722D2">
        <w:t>s exclusion</w:t>
      </w:r>
      <w:r w:rsidRPr="006361C4" w:rsidR="008D64A0">
        <w:t xml:space="preserve"> from Russia</w:t>
      </w:r>
      <w:r w:rsidRPr="006361C4" w:rsidR="005F56CD">
        <w:t xml:space="preserve"> and </w:t>
      </w:r>
      <w:r w:rsidRPr="006361C4" w:rsidR="001A5D33">
        <w:t>relevant</w:t>
      </w:r>
      <w:r w:rsidRPr="006361C4" w:rsidR="005F56CD">
        <w:t xml:space="preserve"> events</w:t>
      </w:r>
    </w:p>
    <w:p w:rsidRPr="006361C4" w:rsidR="004F3D76" w:rsidP="006361C4" w:rsidRDefault="00415526">
      <w:pPr>
        <w:pStyle w:val="ECHRPara"/>
      </w:pPr>
      <w:r w:rsidRPr="006361C4">
        <w:fldChar w:fldCharType="begin"/>
      </w:r>
      <w:r w:rsidRPr="006361C4">
        <w:instrText xml:space="preserve"> SEQ level0 \*arabic </w:instrText>
      </w:r>
      <w:r w:rsidRPr="006361C4">
        <w:fldChar w:fldCharType="separate"/>
      </w:r>
      <w:r w:rsidRPr="006361C4" w:rsidR="006361C4">
        <w:rPr>
          <w:noProof/>
        </w:rPr>
        <w:t>12</w:t>
      </w:r>
      <w:r w:rsidRPr="006361C4">
        <w:fldChar w:fldCharType="end"/>
      </w:r>
      <w:r w:rsidRPr="006361C4">
        <w:t>.  </w:t>
      </w:r>
      <w:r w:rsidRPr="006361C4" w:rsidR="004F3D76">
        <w:t xml:space="preserve">On 22 December 2004 the St Petersburg Military Garrison Court found the applicant guilty </w:t>
      </w:r>
      <w:r w:rsidRPr="006361C4" w:rsidR="006D5690">
        <w:t xml:space="preserve">under Article 111 </w:t>
      </w:r>
      <w:r w:rsidRPr="006361C4" w:rsidR="006D5690">
        <w:rPr>
          <w:rFonts w:cstheme="minorHAnsi"/>
        </w:rPr>
        <w:t>§</w:t>
      </w:r>
      <w:r w:rsidRPr="006361C4" w:rsidR="006D5690">
        <w:t xml:space="preserve"> </w:t>
      </w:r>
      <w:r w:rsidRPr="006361C4" w:rsidR="00C57423">
        <w:t xml:space="preserve">3 of the Russian Criminal Code </w:t>
      </w:r>
      <w:r w:rsidRPr="006361C4" w:rsidR="00421143">
        <w:t>of</w:t>
      </w:r>
      <w:r w:rsidRPr="006361C4" w:rsidR="00C57423">
        <w:t xml:space="preserve"> </w:t>
      </w:r>
      <w:r w:rsidRPr="006361C4" w:rsidR="00374DC9">
        <w:t xml:space="preserve">causing </w:t>
      </w:r>
      <w:r w:rsidRPr="006361C4" w:rsidR="00B1677D">
        <w:t>grievous</w:t>
      </w:r>
      <w:r w:rsidRPr="006361C4" w:rsidR="00B368BF">
        <w:t xml:space="preserve"> </w:t>
      </w:r>
      <w:r w:rsidRPr="006361C4" w:rsidR="004F3D76">
        <w:t xml:space="preserve">bodily harm </w:t>
      </w:r>
      <w:r w:rsidRPr="006361C4" w:rsidR="00C57423">
        <w:t>to</w:t>
      </w:r>
      <w:r w:rsidRPr="006361C4" w:rsidR="004F3D76">
        <w:t xml:space="preserve"> a military officer</w:t>
      </w:r>
      <w:r w:rsidRPr="006361C4" w:rsidR="00C57423">
        <w:t xml:space="preserve"> </w:t>
      </w:r>
      <w:r w:rsidRPr="006361C4" w:rsidR="002631EB">
        <w:t>in the course</w:t>
      </w:r>
      <w:r w:rsidRPr="006361C4" w:rsidR="00C57423">
        <w:t xml:space="preserve"> of a </w:t>
      </w:r>
      <w:r w:rsidRPr="006361C4" w:rsidR="00922702">
        <w:t>group attack</w:t>
      </w:r>
      <w:r w:rsidRPr="006361C4" w:rsidR="00956499">
        <w:t xml:space="preserve">. </w:t>
      </w:r>
      <w:r w:rsidRPr="006361C4" w:rsidR="00604A3B">
        <w:t>The applicant and his two friends, who had all been drunk, had entered a shop, where the shop owner had asked them to leave owing to their behaviour. Then the applicant and his two friends had waited for the owner to come out from the shop and had then attacked him, causing him serious bodily harm – including fracturing the base of his skull</w:t>
      </w:r>
      <w:r w:rsidRPr="006361C4" w:rsidR="0087497C">
        <w:t xml:space="preserve">, </w:t>
      </w:r>
      <w:r w:rsidRPr="006361C4" w:rsidR="00604A3B">
        <w:t xml:space="preserve">causing second-degree </w:t>
      </w:r>
      <w:r w:rsidRPr="006361C4" w:rsidR="0087497C">
        <w:t xml:space="preserve">brain </w:t>
      </w:r>
      <w:r w:rsidRPr="006361C4" w:rsidR="00604A3B">
        <w:t>concussion</w:t>
      </w:r>
      <w:r w:rsidRPr="006361C4" w:rsidR="0087497C">
        <w:t>,</w:t>
      </w:r>
      <w:r w:rsidRPr="006361C4" w:rsidR="00604A3B">
        <w:t xml:space="preserve"> and breaking his upper jaw. The court convicted the three men of the assault and sentenced each of them to a term of imprisonment in a strict-regime correctional colony. The</w:t>
      </w:r>
      <w:r w:rsidRPr="006361C4" w:rsidR="00956499">
        <w:t xml:space="preserve"> applicant was </w:t>
      </w:r>
      <w:r w:rsidRPr="006361C4" w:rsidR="004F3D76">
        <w:t>sentenced to six years</w:t>
      </w:r>
      <w:r w:rsidRPr="006361C4" w:rsidR="006361C4">
        <w:t>’</w:t>
      </w:r>
      <w:r w:rsidRPr="006361C4" w:rsidR="004F3D76">
        <w:t xml:space="preserve"> imprisonment.</w:t>
      </w:r>
      <w:r w:rsidRPr="006361C4" w:rsidR="0094537F">
        <w:t xml:space="preserve"> </w:t>
      </w:r>
      <w:r w:rsidRPr="006361C4" w:rsidR="00917B59">
        <w:t>In t</w:t>
      </w:r>
      <w:r w:rsidRPr="006361C4" w:rsidR="00CC7647">
        <w:t xml:space="preserve">he text of the </w:t>
      </w:r>
      <w:r w:rsidRPr="006361C4" w:rsidR="00F07788">
        <w:t>sentence,</w:t>
      </w:r>
      <w:r w:rsidRPr="006361C4" w:rsidR="00CC7647">
        <w:t xml:space="preserve"> </w:t>
      </w:r>
      <w:r w:rsidRPr="006361C4" w:rsidR="00917B59">
        <w:t xml:space="preserve">it was </w:t>
      </w:r>
      <w:r w:rsidRPr="006361C4" w:rsidR="00421143">
        <w:t>st</w:t>
      </w:r>
      <w:r w:rsidRPr="006361C4" w:rsidR="00917B59">
        <w:t xml:space="preserve">ated </w:t>
      </w:r>
      <w:r w:rsidRPr="006361C4" w:rsidR="00CC7647">
        <w:t>that the applicant had no criminal record</w:t>
      </w:r>
      <w:r w:rsidRPr="006361C4" w:rsidR="00F07788">
        <w:t xml:space="preserve"> at the time of the sentencing</w:t>
      </w:r>
      <w:r w:rsidRPr="006361C4" w:rsidR="00CC7647">
        <w:t>.</w:t>
      </w:r>
    </w:p>
    <w:p w:rsidRPr="006361C4" w:rsidR="004F3D76" w:rsidP="006361C4" w:rsidRDefault="00415526">
      <w:pPr>
        <w:pStyle w:val="ECHRPara"/>
      </w:pPr>
      <w:r w:rsidRPr="006361C4">
        <w:fldChar w:fldCharType="begin"/>
      </w:r>
      <w:r w:rsidRPr="006361C4">
        <w:instrText xml:space="preserve"> SEQ level0 \*arabic </w:instrText>
      </w:r>
      <w:r w:rsidRPr="006361C4">
        <w:fldChar w:fldCharType="separate"/>
      </w:r>
      <w:r w:rsidRPr="006361C4" w:rsidR="006361C4">
        <w:rPr>
          <w:noProof/>
        </w:rPr>
        <w:t>13</w:t>
      </w:r>
      <w:r w:rsidRPr="006361C4">
        <w:fldChar w:fldCharType="end"/>
      </w:r>
      <w:r w:rsidRPr="006361C4">
        <w:t>.  </w:t>
      </w:r>
      <w:r w:rsidRPr="006361C4" w:rsidR="004F3D76">
        <w:t xml:space="preserve">On 4 May 2010 the </w:t>
      </w:r>
      <w:proofErr w:type="spellStart"/>
      <w:r w:rsidRPr="006361C4" w:rsidR="004F3D76">
        <w:t>Tosnenskiy</w:t>
      </w:r>
      <w:proofErr w:type="spellEnd"/>
      <w:r w:rsidRPr="006361C4" w:rsidR="004F3D76">
        <w:t xml:space="preserve"> Town Court in the Leningrad Region decided t</w:t>
      </w:r>
      <w:r w:rsidRPr="006361C4" w:rsidR="00421143">
        <w:t>hat</w:t>
      </w:r>
      <w:r w:rsidRPr="006361C4" w:rsidR="004F3D76">
        <w:t xml:space="preserve"> the applicant</w:t>
      </w:r>
      <w:r w:rsidRPr="006361C4" w:rsidR="00421143">
        <w:t xml:space="preserve"> should be rel</w:t>
      </w:r>
      <w:r w:rsidRPr="006361C4" w:rsidR="00F551C0">
        <w:t>e</w:t>
      </w:r>
      <w:r w:rsidRPr="006361C4" w:rsidR="00421143">
        <w:t>ased</w:t>
      </w:r>
      <w:r w:rsidRPr="006361C4" w:rsidR="004F3D76">
        <w:t xml:space="preserve"> on parole </w:t>
      </w:r>
      <w:r w:rsidRPr="006361C4" w:rsidR="0054288A">
        <w:t xml:space="preserve">as he had served </w:t>
      </w:r>
      <w:r w:rsidRPr="006361C4" w:rsidR="00DF4887">
        <w:t xml:space="preserve">more than </w:t>
      </w:r>
      <w:r w:rsidRPr="006361C4" w:rsidR="0054288A">
        <w:t>two</w:t>
      </w:r>
      <w:r w:rsidRPr="006361C4" w:rsidR="00421143">
        <w:t>-</w:t>
      </w:r>
      <w:r w:rsidRPr="006361C4" w:rsidR="0054288A">
        <w:t>thirds of his sentence</w:t>
      </w:r>
      <w:r w:rsidRPr="006361C4" w:rsidR="004F3D76">
        <w:t>. On 12 May 2010 the applicant was released</w:t>
      </w:r>
      <w:r w:rsidRPr="006361C4" w:rsidR="00BC5DC6">
        <w:t xml:space="preserve">; about seven and half months </w:t>
      </w:r>
      <w:r w:rsidRPr="006361C4" w:rsidR="002F190F">
        <w:t>before</w:t>
      </w:r>
      <w:r w:rsidRPr="006361C4" w:rsidR="00BC5DC6">
        <w:t xml:space="preserve"> the completion of his prison sentence</w:t>
      </w:r>
      <w:r w:rsidRPr="006361C4" w:rsidR="004F3D76">
        <w:t>.</w:t>
      </w:r>
      <w:r w:rsidRPr="006361C4" w:rsidR="00DD7732">
        <w:t xml:space="preserve"> He was</w:t>
      </w:r>
      <w:r w:rsidRPr="006361C4" w:rsidR="00421143">
        <w:t xml:space="preserve"> </w:t>
      </w:r>
      <w:r w:rsidRPr="006361C4" w:rsidR="002631EB">
        <w:t xml:space="preserve">ordered </w:t>
      </w:r>
      <w:r w:rsidRPr="006361C4" w:rsidR="009F52B7">
        <w:t xml:space="preserve">to find employment and </w:t>
      </w:r>
      <w:r w:rsidRPr="006361C4" w:rsidR="00DD7732">
        <w:t xml:space="preserve">to visit the parole officer </w:t>
      </w:r>
      <w:r w:rsidRPr="006361C4" w:rsidR="00421143">
        <w:t xml:space="preserve">at regular intervals </w:t>
      </w:r>
      <w:r w:rsidRPr="006361C4" w:rsidR="00DD7732">
        <w:t>for the remain</w:t>
      </w:r>
      <w:r w:rsidRPr="006361C4" w:rsidR="001931C3">
        <w:t xml:space="preserve">der </w:t>
      </w:r>
      <w:r w:rsidRPr="006361C4" w:rsidR="00DD7732">
        <w:t xml:space="preserve">of his </w:t>
      </w:r>
      <w:r w:rsidRPr="006361C4" w:rsidR="00DE2B2C">
        <w:t>sentence until</w:t>
      </w:r>
      <w:r w:rsidRPr="006361C4" w:rsidR="00DD7732">
        <w:t xml:space="preserve"> 21</w:t>
      </w:r>
      <w:r w:rsidRPr="006361C4" w:rsidR="00BE601A">
        <w:t> </w:t>
      </w:r>
      <w:r w:rsidRPr="006361C4" w:rsidR="00DD7732">
        <w:t>December 2010.</w:t>
      </w:r>
    </w:p>
    <w:p w:rsidRPr="006361C4" w:rsidR="00255E18" w:rsidP="006361C4" w:rsidRDefault="00255E18">
      <w:pPr>
        <w:pStyle w:val="ECHRPara"/>
      </w:pPr>
      <w:r w:rsidRPr="006361C4">
        <w:fldChar w:fldCharType="begin"/>
      </w:r>
      <w:r w:rsidRPr="006361C4">
        <w:instrText xml:space="preserve"> SEQ level0 \*arabic </w:instrText>
      </w:r>
      <w:r w:rsidRPr="006361C4">
        <w:fldChar w:fldCharType="separate"/>
      </w:r>
      <w:r w:rsidRPr="006361C4" w:rsidR="006361C4">
        <w:rPr>
          <w:noProof/>
        </w:rPr>
        <w:t>14</w:t>
      </w:r>
      <w:r w:rsidRPr="006361C4">
        <w:fldChar w:fldCharType="end"/>
      </w:r>
      <w:r w:rsidRPr="006361C4">
        <w:t xml:space="preserve">.  On 16 March 2011 the applicant </w:t>
      </w:r>
      <w:r w:rsidRPr="006361C4" w:rsidR="002631EB">
        <w:t>obtain</w:t>
      </w:r>
      <w:r w:rsidRPr="006361C4">
        <w:t xml:space="preserve">ed </w:t>
      </w:r>
      <w:r w:rsidRPr="006361C4" w:rsidR="002631EB">
        <w:t>a</w:t>
      </w:r>
      <w:r w:rsidRPr="006361C4" w:rsidR="00FE62B4">
        <w:t xml:space="preserve"> </w:t>
      </w:r>
      <w:r w:rsidRPr="006361C4" w:rsidR="007270A8">
        <w:t xml:space="preserve">renewed </w:t>
      </w:r>
      <w:r w:rsidRPr="006361C4">
        <w:t xml:space="preserve">Polish passport </w:t>
      </w:r>
      <w:r w:rsidRPr="006361C4" w:rsidR="002631EB">
        <w:t>from</w:t>
      </w:r>
      <w:r w:rsidRPr="006361C4">
        <w:t xml:space="preserve"> the Polish consulate in St Petersburg w</w:t>
      </w:r>
      <w:r w:rsidRPr="006361C4" w:rsidR="00F551C0">
        <w:t>h</w:t>
      </w:r>
      <w:r w:rsidRPr="006361C4">
        <w:t>i</w:t>
      </w:r>
      <w:r w:rsidRPr="006361C4" w:rsidR="00F551C0">
        <w:t>c</w:t>
      </w:r>
      <w:r w:rsidRPr="006361C4">
        <w:t>h</w:t>
      </w:r>
      <w:r w:rsidRPr="006361C4" w:rsidR="00F551C0">
        <w:t xml:space="preserve"> was</w:t>
      </w:r>
      <w:r w:rsidRPr="006361C4">
        <w:t xml:space="preserve"> valid until 16 March 2021.</w:t>
      </w:r>
    </w:p>
    <w:p w:rsidRPr="006361C4" w:rsidR="00F85D9F" w:rsidP="006361C4" w:rsidRDefault="00E24B77">
      <w:pPr>
        <w:pStyle w:val="ECHRPara"/>
      </w:pPr>
      <w:r w:rsidRPr="006361C4">
        <w:fldChar w:fldCharType="begin"/>
      </w:r>
      <w:r w:rsidRPr="006361C4">
        <w:instrText xml:space="preserve"> SEQ level0 \*arabic </w:instrText>
      </w:r>
      <w:r w:rsidRPr="006361C4">
        <w:fldChar w:fldCharType="separate"/>
      </w:r>
      <w:r w:rsidRPr="006361C4" w:rsidR="006361C4">
        <w:rPr>
          <w:noProof/>
        </w:rPr>
        <w:t>15</w:t>
      </w:r>
      <w:r w:rsidRPr="006361C4">
        <w:fldChar w:fldCharType="end"/>
      </w:r>
      <w:r w:rsidRPr="006361C4">
        <w:t>.  </w:t>
      </w:r>
      <w:r w:rsidRPr="006361C4" w:rsidR="00FE62B4">
        <w:t>On</w:t>
      </w:r>
      <w:r w:rsidRPr="006361C4">
        <w:t xml:space="preserve"> 11 April 2011 the applicant </w:t>
      </w:r>
      <w:r w:rsidRPr="006361C4" w:rsidR="000D6126">
        <w:t xml:space="preserve">lodged </w:t>
      </w:r>
      <w:r w:rsidRPr="006361C4" w:rsidR="00F568D3">
        <w:t>a</w:t>
      </w:r>
      <w:r w:rsidRPr="006361C4" w:rsidR="001931C3">
        <w:t xml:space="preserve"> request </w:t>
      </w:r>
      <w:r w:rsidRPr="006361C4" w:rsidR="00F568D3">
        <w:t xml:space="preserve">with the Dzerzhinsky District Court in St Petersburg </w:t>
      </w:r>
      <w:r w:rsidRPr="006361C4" w:rsidR="001931C3">
        <w:t>s</w:t>
      </w:r>
      <w:r w:rsidRPr="006361C4" w:rsidR="00421143">
        <w:t>ee</w:t>
      </w:r>
      <w:r w:rsidRPr="006361C4" w:rsidR="001931C3">
        <w:t>king</w:t>
      </w:r>
      <w:r w:rsidRPr="006361C4">
        <w:t xml:space="preserve"> </w:t>
      </w:r>
      <w:r w:rsidRPr="006361C4" w:rsidR="00421143">
        <w:t>recognition of</w:t>
      </w:r>
      <w:r w:rsidRPr="006361C4">
        <w:t xml:space="preserve"> his right to Russian nationality by birth and </w:t>
      </w:r>
      <w:r w:rsidRPr="006361C4" w:rsidR="00421143">
        <w:t>asking to</w:t>
      </w:r>
      <w:r w:rsidRPr="006361C4">
        <w:t xml:space="preserve"> be provided with </w:t>
      </w:r>
      <w:r w:rsidRPr="006361C4" w:rsidR="00421143">
        <w:t xml:space="preserve">a </w:t>
      </w:r>
      <w:r w:rsidRPr="006361C4">
        <w:t xml:space="preserve">Russian passport. </w:t>
      </w:r>
      <w:r w:rsidRPr="006361C4" w:rsidR="00F568D3">
        <w:t>On 12 October 2011 the court rejected his claim</w:t>
      </w:r>
      <w:r w:rsidRPr="006361C4" w:rsidR="00421143">
        <w:t>,</w:t>
      </w:r>
      <w:r w:rsidRPr="006361C4" w:rsidR="00AE19D5">
        <w:t xml:space="preserve"> </w:t>
      </w:r>
      <w:r w:rsidRPr="006361C4" w:rsidR="00421143">
        <w:t>find</w:t>
      </w:r>
      <w:r w:rsidRPr="006361C4" w:rsidR="00AE19D5">
        <w:t xml:space="preserve">ing that </w:t>
      </w:r>
      <w:r w:rsidRPr="006361C4" w:rsidR="00845FEA">
        <w:t>he did not have th</w:t>
      </w:r>
      <w:r w:rsidRPr="006361C4" w:rsidR="00BB70E5">
        <w:t xml:space="preserve">at </w:t>
      </w:r>
      <w:r w:rsidRPr="006361C4" w:rsidR="00845FEA">
        <w:t xml:space="preserve">right </w:t>
      </w:r>
      <w:r w:rsidRPr="006361C4" w:rsidR="00BB70E5">
        <w:t>a</w:t>
      </w:r>
      <w:r w:rsidRPr="006361C4" w:rsidR="00845FEA">
        <w:t>s he had never been a Soviet citizen.</w:t>
      </w:r>
    </w:p>
    <w:p w:rsidRPr="006361C4" w:rsidR="004F3D76" w:rsidP="006361C4" w:rsidRDefault="00160B4E">
      <w:pPr>
        <w:pStyle w:val="ECHRHeading2"/>
      </w:pPr>
      <w:r w:rsidRPr="006361C4">
        <w:t>C</w:t>
      </w:r>
      <w:r w:rsidRPr="006361C4" w:rsidR="004F3D76">
        <w:t>.  The applicant</w:t>
      </w:r>
      <w:r w:rsidRPr="006361C4" w:rsidR="006361C4">
        <w:t>’</w:t>
      </w:r>
      <w:r w:rsidRPr="006361C4" w:rsidR="004F3D76">
        <w:t xml:space="preserve">s exclusion from Russia and </w:t>
      </w:r>
      <w:r w:rsidRPr="006361C4" w:rsidR="00A051F7">
        <w:t xml:space="preserve">his </w:t>
      </w:r>
      <w:r w:rsidRPr="006361C4" w:rsidR="004F3D76">
        <w:t xml:space="preserve">appeals against </w:t>
      </w:r>
      <w:r w:rsidRPr="006361C4" w:rsidR="00A051F7">
        <w:t>it</w:t>
      </w:r>
    </w:p>
    <w:p w:rsidRPr="006361C4" w:rsidR="00F85D9F" w:rsidP="006361C4" w:rsidRDefault="00374DC9">
      <w:pPr>
        <w:pStyle w:val="ECHRPara"/>
      </w:pPr>
      <w:r w:rsidRPr="006361C4">
        <w:fldChar w:fldCharType="begin"/>
      </w:r>
      <w:r w:rsidRPr="006361C4">
        <w:instrText xml:space="preserve"> SEQ level0 \*arabic </w:instrText>
      </w:r>
      <w:r w:rsidRPr="006361C4">
        <w:fldChar w:fldCharType="separate"/>
      </w:r>
      <w:r w:rsidRPr="006361C4" w:rsidR="006361C4">
        <w:rPr>
          <w:noProof/>
        </w:rPr>
        <w:t>16</w:t>
      </w:r>
      <w:r w:rsidRPr="006361C4">
        <w:fldChar w:fldCharType="end"/>
      </w:r>
      <w:r w:rsidRPr="006361C4">
        <w:t>.  On 9 March 2009 the head of correctional colony no. 3 of the Main Department f</w:t>
      </w:r>
      <w:r w:rsidRPr="006361C4" w:rsidR="00705B01">
        <w:t>or the</w:t>
      </w:r>
      <w:r w:rsidRPr="006361C4">
        <w:t xml:space="preserve"> Execution of Punishment</w:t>
      </w:r>
      <w:r w:rsidRPr="006361C4" w:rsidR="00705B01">
        <w:t>s</w:t>
      </w:r>
      <w:r w:rsidRPr="006361C4">
        <w:t xml:space="preserve"> in St Petersburg and the Leningrad Region concluded that a decision </w:t>
      </w:r>
      <w:r w:rsidRPr="006361C4" w:rsidR="008D64A0">
        <w:t xml:space="preserve">should be taken </w:t>
      </w:r>
      <w:r w:rsidRPr="006361C4">
        <w:t xml:space="preserve">concerning </w:t>
      </w:r>
      <w:r w:rsidRPr="006361C4" w:rsidR="00705B01">
        <w:t xml:space="preserve">the </w:t>
      </w:r>
      <w:r w:rsidRPr="006361C4">
        <w:t>undesirability of the applicant</w:t>
      </w:r>
      <w:r w:rsidRPr="006361C4" w:rsidR="006361C4">
        <w:t>’</w:t>
      </w:r>
      <w:r w:rsidRPr="006361C4">
        <w:t xml:space="preserve">s </w:t>
      </w:r>
      <w:r w:rsidRPr="006361C4" w:rsidR="008D64A0">
        <w:t xml:space="preserve">remaining </w:t>
      </w:r>
      <w:r w:rsidRPr="006361C4">
        <w:t>in Russia.</w:t>
      </w:r>
    </w:p>
    <w:p w:rsidRPr="006361C4" w:rsidR="00374DC9" w:rsidP="006361C4" w:rsidRDefault="00374DC9">
      <w:pPr>
        <w:pStyle w:val="ECHRPara"/>
      </w:pPr>
      <w:r w:rsidRPr="006361C4">
        <w:fldChar w:fldCharType="begin"/>
      </w:r>
      <w:r w:rsidRPr="006361C4">
        <w:instrText xml:space="preserve"> SEQ level0 \*arabic </w:instrText>
      </w:r>
      <w:r w:rsidRPr="006361C4">
        <w:fldChar w:fldCharType="separate"/>
      </w:r>
      <w:r w:rsidRPr="006361C4" w:rsidR="006361C4">
        <w:rPr>
          <w:noProof/>
        </w:rPr>
        <w:t>17</w:t>
      </w:r>
      <w:r w:rsidRPr="006361C4">
        <w:fldChar w:fldCharType="end"/>
      </w:r>
      <w:r w:rsidRPr="006361C4">
        <w:t>.  On 25 March 2009 the Federal Service f</w:t>
      </w:r>
      <w:r w:rsidRPr="006361C4" w:rsidR="002631EB">
        <w:t>or the</w:t>
      </w:r>
      <w:r w:rsidRPr="006361C4">
        <w:t xml:space="preserve"> Execution of Punishment</w:t>
      </w:r>
      <w:r w:rsidRPr="006361C4" w:rsidR="002631EB">
        <w:t>s</w:t>
      </w:r>
      <w:r w:rsidRPr="006361C4">
        <w:t xml:space="preserve"> </w:t>
      </w:r>
      <w:r w:rsidRPr="006361C4" w:rsidR="002631EB">
        <w:t>ask</w:t>
      </w:r>
      <w:r w:rsidRPr="006361C4">
        <w:t xml:space="preserve">ed the Russian Ministry of Justice to </w:t>
      </w:r>
      <w:r w:rsidRPr="006361C4" w:rsidR="00F551C0">
        <w:t xml:space="preserve">issue a </w:t>
      </w:r>
      <w:r w:rsidRPr="006361C4">
        <w:t>decision on the undesirability of the applicant</w:t>
      </w:r>
      <w:r w:rsidRPr="006361C4" w:rsidR="006361C4">
        <w:t>’</w:t>
      </w:r>
      <w:r w:rsidRPr="006361C4">
        <w:t xml:space="preserve">s </w:t>
      </w:r>
      <w:r w:rsidRPr="006361C4" w:rsidR="005134A4">
        <w:t>residence</w:t>
      </w:r>
      <w:r w:rsidRPr="006361C4">
        <w:t xml:space="preserve"> in Russia.</w:t>
      </w:r>
    </w:p>
    <w:p w:rsidRPr="006361C4" w:rsidR="004F3D76" w:rsidP="006361C4" w:rsidRDefault="00374DC9">
      <w:pPr>
        <w:pStyle w:val="ECHRPara"/>
      </w:pPr>
      <w:r w:rsidRPr="006361C4">
        <w:fldChar w:fldCharType="begin"/>
      </w:r>
      <w:r w:rsidRPr="006361C4">
        <w:instrText xml:space="preserve"> SEQ level0 \*arabic </w:instrText>
      </w:r>
      <w:r w:rsidRPr="006361C4">
        <w:fldChar w:fldCharType="separate"/>
      </w:r>
      <w:r w:rsidRPr="006361C4" w:rsidR="006361C4">
        <w:rPr>
          <w:noProof/>
        </w:rPr>
        <w:t>18</w:t>
      </w:r>
      <w:r w:rsidRPr="006361C4">
        <w:fldChar w:fldCharType="end"/>
      </w:r>
      <w:r w:rsidRPr="006361C4">
        <w:t>.  </w:t>
      </w:r>
      <w:r w:rsidRPr="006361C4" w:rsidR="004F3D76">
        <w:t xml:space="preserve">On 11 August 2010 the Russian Ministry of Justice </w:t>
      </w:r>
      <w:r w:rsidRPr="006361C4" w:rsidR="008D64A0">
        <w:t xml:space="preserve">issued </w:t>
      </w:r>
      <w:r w:rsidRPr="006361C4" w:rsidR="004F3D76">
        <w:t>decision</w:t>
      </w:r>
      <w:r w:rsidRPr="006361C4">
        <w:t xml:space="preserve"> no. 6204-p</w:t>
      </w:r>
      <w:r w:rsidRPr="006361C4" w:rsidR="004F3D76">
        <w:t xml:space="preserve"> on the undesirability of the applicant</w:t>
      </w:r>
      <w:r w:rsidRPr="006361C4" w:rsidR="006361C4">
        <w:t>’</w:t>
      </w:r>
      <w:r w:rsidRPr="006361C4" w:rsidR="004F3D76">
        <w:t>s presence (residence) in Russia and his exclusion from the country until 21 December 2018 following his criminal conviction (</w:t>
      </w:r>
      <w:r w:rsidRPr="006361C4" w:rsidR="004F3D76">
        <w:rPr>
          <w:rFonts w:ascii="Times New Roman" w:hAnsi="Times New Roman" w:cs="Times New Roman"/>
          <w:lang w:eastAsia="fr-FR"/>
        </w:rPr>
        <w:t xml:space="preserve">hereinafter </w:t>
      </w:r>
      <w:r w:rsidRPr="006361C4" w:rsidR="004F3D76">
        <w:t>“the exclusion order”). The decision stated that</w:t>
      </w:r>
      <w:r w:rsidRPr="006361C4" w:rsidR="008D64A0">
        <w:t>,</w:t>
      </w:r>
      <w:r w:rsidRPr="006361C4" w:rsidR="004F3D76">
        <w:t xml:space="preserve"> given the applicant</w:t>
      </w:r>
      <w:r w:rsidRPr="006361C4" w:rsidR="006361C4">
        <w:t>’</w:t>
      </w:r>
      <w:r w:rsidRPr="006361C4" w:rsidR="004F3D76">
        <w:t xml:space="preserve">s conviction for a </w:t>
      </w:r>
      <w:r w:rsidRPr="006361C4" w:rsidR="006B2698">
        <w:t xml:space="preserve">particularly </w:t>
      </w:r>
      <w:r w:rsidRPr="006361C4" w:rsidR="004F3D76">
        <w:t xml:space="preserve">serious crime, his presence or residence in Russia represented a threat to public order. The applicant was informed of the decision </w:t>
      </w:r>
      <w:r w:rsidRPr="006361C4" w:rsidR="00F07788">
        <w:t>on 30 November 2010</w:t>
      </w:r>
      <w:r w:rsidRPr="006361C4" w:rsidR="004F3D76">
        <w:t>.</w:t>
      </w:r>
    </w:p>
    <w:p w:rsidRPr="006361C4" w:rsidR="00976AD3" w:rsidP="006361C4" w:rsidRDefault="008020BB">
      <w:pPr>
        <w:pStyle w:val="ECHRPara"/>
      </w:pPr>
      <w:r w:rsidRPr="006361C4">
        <w:fldChar w:fldCharType="begin"/>
      </w:r>
      <w:r w:rsidRPr="006361C4">
        <w:instrText xml:space="preserve"> SEQ level0 \*arabic </w:instrText>
      </w:r>
      <w:r w:rsidRPr="006361C4">
        <w:fldChar w:fldCharType="separate"/>
      </w:r>
      <w:r w:rsidRPr="006361C4" w:rsidR="006361C4">
        <w:rPr>
          <w:noProof/>
        </w:rPr>
        <w:t>19</w:t>
      </w:r>
      <w:r w:rsidRPr="006361C4">
        <w:fldChar w:fldCharType="end"/>
      </w:r>
      <w:r w:rsidRPr="006361C4">
        <w:t>.  </w:t>
      </w:r>
      <w:r w:rsidRPr="006361C4" w:rsidR="005A356F">
        <w:t>On 17 February 2011 t</w:t>
      </w:r>
      <w:r w:rsidRPr="006361C4" w:rsidR="004F3D76">
        <w:t xml:space="preserve">he applicant </w:t>
      </w:r>
      <w:r w:rsidRPr="006361C4" w:rsidR="008D64A0">
        <w:t xml:space="preserve">lodged an </w:t>
      </w:r>
      <w:r w:rsidRPr="006361C4" w:rsidR="004F3D76">
        <w:t xml:space="preserve">appeal </w:t>
      </w:r>
      <w:r w:rsidRPr="006361C4" w:rsidR="005A356F">
        <w:t xml:space="preserve">against the exclusion order </w:t>
      </w:r>
      <w:r w:rsidRPr="006361C4" w:rsidR="008D64A0">
        <w:t>wi</w:t>
      </w:r>
      <w:r w:rsidRPr="006361C4" w:rsidR="004F3D76">
        <w:t>t</w:t>
      </w:r>
      <w:r w:rsidRPr="006361C4" w:rsidR="008D64A0">
        <w:t>h</w:t>
      </w:r>
      <w:r w:rsidRPr="006361C4" w:rsidR="004F3D76">
        <w:t xml:space="preserve"> the Kirov District Court in St Petersburg. In i</w:t>
      </w:r>
      <w:r w:rsidRPr="006361C4" w:rsidR="008D64A0">
        <w:t>t</w:t>
      </w:r>
      <w:r w:rsidRPr="006361C4" w:rsidR="004F3D76">
        <w:t xml:space="preserve"> he argued that </w:t>
      </w:r>
      <w:r w:rsidRPr="006361C4" w:rsidR="006B2698">
        <w:t xml:space="preserve">his </w:t>
      </w:r>
      <w:r w:rsidRPr="006361C4" w:rsidR="004F3D76">
        <w:t>exclu</w:t>
      </w:r>
      <w:r w:rsidRPr="006361C4" w:rsidR="006B2698">
        <w:t>sion</w:t>
      </w:r>
      <w:r w:rsidRPr="006361C4" w:rsidR="004F3D76">
        <w:t xml:space="preserve"> from Russia would violate his right to respect for </w:t>
      </w:r>
      <w:r w:rsidRPr="006361C4" w:rsidR="005134A4">
        <w:t xml:space="preserve">private and </w:t>
      </w:r>
      <w:r w:rsidRPr="006361C4" w:rsidR="004F3D76">
        <w:t>family life</w:t>
      </w:r>
      <w:r w:rsidRPr="006361C4" w:rsidR="003C3D9B">
        <w:t>. He stated, in particular, that he had lived all his li</w:t>
      </w:r>
      <w:r w:rsidRPr="006361C4" w:rsidR="006B2698">
        <w:t>fe in Russia</w:t>
      </w:r>
      <w:r w:rsidRPr="006361C4" w:rsidR="000A0883">
        <w:t>,</w:t>
      </w:r>
      <w:r w:rsidRPr="006361C4" w:rsidR="00F551C0">
        <w:t xml:space="preserve"> and</w:t>
      </w:r>
      <w:r w:rsidRPr="006361C4" w:rsidR="000A0883">
        <w:t xml:space="preserve"> that he had no relationship with his Polish father and had never resided in Poland</w:t>
      </w:r>
      <w:r w:rsidRPr="006361C4" w:rsidR="006B2698">
        <w:t xml:space="preserve">. He </w:t>
      </w:r>
      <w:r w:rsidRPr="006361C4" w:rsidR="008D64A0">
        <w:t xml:space="preserve">also </w:t>
      </w:r>
      <w:r w:rsidRPr="006361C4" w:rsidR="006B2698">
        <w:t>stated</w:t>
      </w:r>
      <w:r w:rsidRPr="006361C4" w:rsidR="003C3D9B">
        <w:t xml:space="preserve"> in general terms that the exclusion </w:t>
      </w:r>
      <w:r w:rsidRPr="006361C4" w:rsidR="006B2698">
        <w:t xml:space="preserve">would have </w:t>
      </w:r>
      <w:r w:rsidRPr="006361C4" w:rsidR="008D64A0">
        <w:t xml:space="preserve">an </w:t>
      </w:r>
      <w:r w:rsidRPr="006361C4" w:rsidR="006B2698">
        <w:t>adverse effect on his</w:t>
      </w:r>
      <w:r w:rsidRPr="006361C4" w:rsidR="003C3D9B">
        <w:t xml:space="preserve"> family life with his mother</w:t>
      </w:r>
      <w:r w:rsidRPr="006361C4" w:rsidR="008D64A0">
        <w:t>,</w:t>
      </w:r>
      <w:r w:rsidRPr="006361C4" w:rsidR="003C3D9B">
        <w:t xml:space="preserve"> with whom he </w:t>
      </w:r>
      <w:r w:rsidRPr="006361C4" w:rsidR="008D64A0">
        <w:t xml:space="preserve">had </w:t>
      </w:r>
      <w:r w:rsidRPr="006361C4" w:rsidR="003C3D9B">
        <w:t>lived all his life</w:t>
      </w:r>
      <w:r w:rsidRPr="006361C4" w:rsidR="000A0883">
        <w:t xml:space="preserve"> and who was his only relative.</w:t>
      </w:r>
      <w:r w:rsidRPr="006361C4" w:rsidR="0099242B">
        <w:t xml:space="preserve"> As for the issue concerning the seriousness of the crime he had committed, the applicant stated </w:t>
      </w:r>
      <w:r w:rsidRPr="006361C4" w:rsidR="00976AD3">
        <w:t>as follows;</w:t>
      </w:r>
    </w:p>
    <w:p w:rsidRPr="006361C4" w:rsidR="008359E2" w:rsidP="006361C4" w:rsidRDefault="00394F64">
      <w:pPr>
        <w:pStyle w:val="ECHRParaQuote"/>
      </w:pPr>
      <w:r w:rsidRPr="006361C4">
        <w:t>“</w:t>
      </w:r>
      <w:r w:rsidRPr="006361C4" w:rsidR="00BE601A">
        <w:t>3. </w:t>
      </w:r>
      <w:r w:rsidRPr="006361C4" w:rsidR="00976AD3">
        <w:t xml:space="preserve">I am obliged to comply with the conditions of the release on parole that is to remain in the Russian Federation due to the decision of the </w:t>
      </w:r>
      <w:proofErr w:type="spellStart"/>
      <w:r w:rsidRPr="006361C4" w:rsidR="00976AD3">
        <w:t>Tosnenskiy</w:t>
      </w:r>
      <w:proofErr w:type="spellEnd"/>
      <w:r w:rsidRPr="006361C4" w:rsidR="00976AD3">
        <w:t xml:space="preserve"> Town Court of 4 May 2010. Taking this decision </w:t>
      </w:r>
      <w:r w:rsidRPr="006361C4" w:rsidR="000A2BA2">
        <w:t xml:space="preserve">[on my exclusion] </w:t>
      </w:r>
      <w:r w:rsidRPr="006361C4" w:rsidR="00976AD3">
        <w:t>represents a</w:t>
      </w:r>
      <w:r w:rsidRPr="006361C4" w:rsidR="00F85D9F">
        <w:t xml:space="preserve"> </w:t>
      </w:r>
      <w:r w:rsidRPr="006361C4" w:rsidR="00976AD3">
        <w:t>repeated additional punishment for me, which is not envisaged by the law. There are no grounds [to</w:t>
      </w:r>
      <w:r w:rsidRPr="006361C4">
        <w:t> </w:t>
      </w:r>
      <w:r w:rsidRPr="006361C4" w:rsidR="00976AD3">
        <w:t>believe] that I represent threat to the public order, rights and lawful interests of Russian citizens.”</w:t>
      </w:r>
    </w:p>
    <w:p w:rsidRPr="006361C4" w:rsidR="00F85D9F" w:rsidP="006361C4" w:rsidRDefault="00E70C87">
      <w:pPr>
        <w:pStyle w:val="ECHRPara"/>
      </w:pPr>
      <w:r w:rsidRPr="006361C4">
        <w:fldChar w:fldCharType="begin"/>
      </w:r>
      <w:r w:rsidRPr="006361C4">
        <w:instrText xml:space="preserve"> SEQ level0 \*arabic </w:instrText>
      </w:r>
      <w:r w:rsidRPr="006361C4">
        <w:fldChar w:fldCharType="separate"/>
      </w:r>
      <w:r w:rsidRPr="006361C4" w:rsidR="006361C4">
        <w:rPr>
          <w:noProof/>
        </w:rPr>
        <w:t>20</w:t>
      </w:r>
      <w:r w:rsidRPr="006361C4">
        <w:fldChar w:fldCharType="end"/>
      </w:r>
      <w:r w:rsidRPr="006361C4">
        <w:t xml:space="preserve">.  On 9 March 2011 the applicant was informed in writing </w:t>
      </w:r>
      <w:r w:rsidRPr="006361C4" w:rsidR="003E7DBE">
        <w:t>tha</w:t>
      </w:r>
      <w:r w:rsidRPr="006361C4">
        <w:t xml:space="preserve">t </w:t>
      </w:r>
      <w:r w:rsidRPr="006361C4" w:rsidR="00A54578">
        <w:t>h</w:t>
      </w:r>
      <w:r w:rsidRPr="006361C4" w:rsidR="003E7DBE">
        <w:t xml:space="preserve">e </w:t>
      </w:r>
      <w:r w:rsidRPr="006361C4" w:rsidR="00F551C0">
        <w:t>must</w:t>
      </w:r>
      <w:r w:rsidRPr="006361C4" w:rsidR="008C5C89">
        <w:t xml:space="preserve"> leave Russia within </w:t>
      </w:r>
      <w:r w:rsidRPr="006361C4" w:rsidR="00A54578">
        <w:t>three</w:t>
      </w:r>
      <w:r w:rsidRPr="006361C4" w:rsidR="008C5C89">
        <w:t xml:space="preserve"> days</w:t>
      </w:r>
      <w:r w:rsidRPr="006361C4" w:rsidR="007C6BEE">
        <w:t>,</w:t>
      </w:r>
      <w:r w:rsidRPr="006361C4" w:rsidR="008C5C89">
        <w:t xml:space="preserve"> </w:t>
      </w:r>
      <w:r w:rsidRPr="006361C4" w:rsidR="003E7DBE">
        <w:t>or face</w:t>
      </w:r>
      <w:r w:rsidRPr="006361C4" w:rsidR="0047246D">
        <w:t xml:space="preserve"> </w:t>
      </w:r>
      <w:r w:rsidRPr="006361C4" w:rsidR="008C5C89">
        <w:t>deportation.</w:t>
      </w:r>
    </w:p>
    <w:p w:rsidRPr="006361C4" w:rsidR="004F3D76" w:rsidP="006361C4" w:rsidRDefault="005A356F">
      <w:pPr>
        <w:pStyle w:val="ECHRPara"/>
      </w:pPr>
      <w:r w:rsidRPr="006361C4">
        <w:fldChar w:fldCharType="begin"/>
      </w:r>
      <w:r w:rsidRPr="006361C4">
        <w:instrText xml:space="preserve"> SEQ level0 \*arabic </w:instrText>
      </w:r>
      <w:r w:rsidRPr="006361C4">
        <w:fldChar w:fldCharType="separate"/>
      </w:r>
      <w:r w:rsidRPr="006361C4" w:rsidR="006361C4">
        <w:rPr>
          <w:noProof/>
        </w:rPr>
        <w:t>21</w:t>
      </w:r>
      <w:r w:rsidRPr="006361C4">
        <w:fldChar w:fldCharType="end"/>
      </w:r>
      <w:r w:rsidRPr="006361C4">
        <w:t>.  </w:t>
      </w:r>
      <w:r w:rsidRPr="006361C4" w:rsidR="004F3D76">
        <w:t>On 12 April 2011 the Kirov District Court dismissed the applicant</w:t>
      </w:r>
      <w:r w:rsidRPr="006361C4" w:rsidR="006361C4">
        <w:t>’</w:t>
      </w:r>
      <w:r w:rsidRPr="006361C4" w:rsidR="004F3D76">
        <w:t>s appeal</w:t>
      </w:r>
      <w:r w:rsidRPr="006361C4" w:rsidR="00B22AB4">
        <w:t xml:space="preserve"> against the exclusion order</w:t>
      </w:r>
      <w:r w:rsidRPr="006361C4" w:rsidR="004F3D76">
        <w:t xml:space="preserve">. In its </w:t>
      </w:r>
      <w:r w:rsidRPr="006361C4" w:rsidR="00397619">
        <w:t>decision,</w:t>
      </w:r>
      <w:r w:rsidRPr="006361C4" w:rsidR="004F3D76">
        <w:t xml:space="preserve"> the court stated, </w:t>
      </w:r>
      <w:r w:rsidRPr="006361C4" w:rsidR="004F3D76">
        <w:rPr>
          <w:i/>
        </w:rPr>
        <w:t>inter</w:t>
      </w:r>
      <w:r w:rsidRPr="006361C4" w:rsidR="00BE601A">
        <w:rPr>
          <w:i/>
        </w:rPr>
        <w:t> </w:t>
      </w:r>
      <w:r w:rsidRPr="006361C4" w:rsidR="004F3D76">
        <w:rPr>
          <w:i/>
        </w:rPr>
        <w:t>alia</w:t>
      </w:r>
      <w:r w:rsidRPr="006361C4" w:rsidR="004F3D76">
        <w:t>, that the applicant</w:t>
      </w:r>
      <w:r w:rsidRPr="006361C4" w:rsidR="00FE05D1">
        <w:t>, being a Polish national,</w:t>
      </w:r>
      <w:r w:rsidRPr="006361C4" w:rsidR="004F3D76">
        <w:t xml:space="preserve"> had failed to provide any evidence of Russian </w:t>
      </w:r>
      <w:r w:rsidRPr="006361C4" w:rsidR="000B5B04">
        <w:t>nationality</w:t>
      </w:r>
      <w:r w:rsidRPr="006361C4" w:rsidR="001F7F4D">
        <w:t xml:space="preserve">, despite the fact that as </w:t>
      </w:r>
      <w:r w:rsidRPr="006361C4" w:rsidR="00160561">
        <w:t xml:space="preserve">a </w:t>
      </w:r>
      <w:r w:rsidRPr="006361C4" w:rsidR="001F7F4D">
        <w:t>person who had been born in the USSR</w:t>
      </w:r>
      <w:r w:rsidRPr="006361C4" w:rsidR="00D20323">
        <w:t xml:space="preserve"> he could have applied for it</w:t>
      </w:r>
      <w:r w:rsidRPr="006361C4" w:rsidR="00397619">
        <w:t xml:space="preserve">. </w:t>
      </w:r>
      <w:r w:rsidRPr="006361C4" w:rsidR="008E7D06">
        <w:t xml:space="preserve">It further stated that </w:t>
      </w:r>
      <w:r w:rsidRPr="006361C4" w:rsidR="00D870DB">
        <w:t xml:space="preserve">the applicant </w:t>
      </w:r>
      <w:r w:rsidRPr="006361C4" w:rsidR="00F07FBA">
        <w:t xml:space="preserve">had </w:t>
      </w:r>
      <w:r w:rsidRPr="006361C4" w:rsidR="00D870DB">
        <w:t>lived in Russia</w:t>
      </w:r>
      <w:r w:rsidRPr="006361C4" w:rsidR="00AE4525">
        <w:t xml:space="preserve"> since 1980</w:t>
      </w:r>
      <w:r w:rsidRPr="006361C4" w:rsidR="00D870DB">
        <w:t xml:space="preserve"> and </w:t>
      </w:r>
      <w:r w:rsidRPr="006361C4" w:rsidR="008E7D06">
        <w:t>o</w:t>
      </w:r>
      <w:r w:rsidRPr="006361C4" w:rsidR="00395B11">
        <w:t xml:space="preserve">n 1 May 2003 he </w:t>
      </w:r>
      <w:r w:rsidRPr="006361C4" w:rsidR="00723058">
        <w:t>had been</w:t>
      </w:r>
      <w:r w:rsidRPr="006361C4" w:rsidR="00395B11">
        <w:t xml:space="preserve"> provided with </w:t>
      </w:r>
      <w:r w:rsidRPr="006361C4" w:rsidR="00160561">
        <w:t xml:space="preserve">a </w:t>
      </w:r>
      <w:r w:rsidRPr="006361C4" w:rsidR="00395B11">
        <w:t xml:space="preserve">Russian residence permit valid until 1 May 2008. </w:t>
      </w:r>
      <w:r w:rsidRPr="006361C4" w:rsidR="00D20323">
        <w:t xml:space="preserve">Despite his submission to the contrary, the </w:t>
      </w:r>
      <w:r w:rsidRPr="006361C4" w:rsidR="001F7F4D">
        <w:t>ap</w:t>
      </w:r>
      <w:r w:rsidRPr="006361C4" w:rsidR="0072277F">
        <w:t xml:space="preserve">plicant had </w:t>
      </w:r>
      <w:r w:rsidRPr="006361C4" w:rsidR="00160561">
        <w:t xml:space="preserve">indeed </w:t>
      </w:r>
      <w:r w:rsidRPr="006361C4" w:rsidR="0072277F">
        <w:t xml:space="preserve">visited Poland, as he had crossed the </w:t>
      </w:r>
      <w:r w:rsidRPr="006361C4" w:rsidR="00397619">
        <w:t>state border with Polan</w:t>
      </w:r>
      <w:r w:rsidRPr="006361C4" w:rsidR="00F86C61">
        <w:t>d on 14</w:t>
      </w:r>
      <w:r w:rsidRPr="006361C4" w:rsidR="002631EB">
        <w:t> </w:t>
      </w:r>
      <w:r w:rsidRPr="006361C4" w:rsidR="00F86C61">
        <w:t>July 200</w:t>
      </w:r>
      <w:r w:rsidRPr="006361C4" w:rsidR="00397619">
        <w:t>4.</w:t>
      </w:r>
      <w:r w:rsidRPr="006361C4" w:rsidR="00395B11">
        <w:t xml:space="preserve"> On 22</w:t>
      </w:r>
      <w:r w:rsidRPr="006361C4" w:rsidR="00394F64">
        <w:t> </w:t>
      </w:r>
      <w:r w:rsidRPr="006361C4" w:rsidR="00395B11">
        <w:t xml:space="preserve">December 2004 </w:t>
      </w:r>
      <w:r w:rsidRPr="006361C4" w:rsidR="0015345F">
        <w:t>the applicant</w:t>
      </w:r>
      <w:r w:rsidRPr="006361C4" w:rsidR="00395B11">
        <w:t xml:space="preserve"> </w:t>
      </w:r>
      <w:r w:rsidRPr="006361C4" w:rsidR="00723058">
        <w:t>had been</w:t>
      </w:r>
      <w:r w:rsidRPr="006361C4" w:rsidR="00395B11">
        <w:t xml:space="preserve"> </w:t>
      </w:r>
      <w:r w:rsidRPr="006361C4" w:rsidR="00723058">
        <w:t>convicted and sentenced</w:t>
      </w:r>
      <w:r w:rsidRPr="006361C4" w:rsidR="00395B11">
        <w:t xml:space="preserve"> to six years</w:t>
      </w:r>
      <w:r w:rsidRPr="006361C4" w:rsidR="006361C4">
        <w:t>’</w:t>
      </w:r>
      <w:r w:rsidRPr="006361C4" w:rsidR="00395B11">
        <w:t xml:space="preserve"> impri</w:t>
      </w:r>
      <w:r w:rsidRPr="006361C4" w:rsidR="009D52AF">
        <w:t xml:space="preserve">sonment in </w:t>
      </w:r>
      <w:r w:rsidRPr="006361C4" w:rsidR="0015345F">
        <w:t xml:space="preserve">a </w:t>
      </w:r>
      <w:r w:rsidRPr="006361C4" w:rsidR="001A5D33">
        <w:t>strict</w:t>
      </w:r>
      <w:r w:rsidRPr="006361C4" w:rsidR="00160561">
        <w:t>-</w:t>
      </w:r>
      <w:r w:rsidRPr="006361C4" w:rsidR="001A5D33">
        <w:t>regime correctional colony</w:t>
      </w:r>
      <w:r w:rsidRPr="006361C4" w:rsidR="009D52AF">
        <w:t xml:space="preserve"> and th</w:t>
      </w:r>
      <w:r w:rsidRPr="006361C4" w:rsidR="00395B11">
        <w:t>en on 4</w:t>
      </w:r>
      <w:r w:rsidRPr="006361C4" w:rsidR="00394F64">
        <w:t> </w:t>
      </w:r>
      <w:r w:rsidRPr="006361C4" w:rsidR="00395B11">
        <w:t xml:space="preserve">May 2010 </w:t>
      </w:r>
      <w:r w:rsidRPr="006361C4" w:rsidR="009D52AF">
        <w:t>he</w:t>
      </w:r>
      <w:r w:rsidRPr="006361C4" w:rsidR="00723058">
        <w:t xml:space="preserve"> had been</w:t>
      </w:r>
      <w:r w:rsidRPr="006361C4" w:rsidR="00395B11">
        <w:t xml:space="preserve"> released on parole</w:t>
      </w:r>
      <w:r w:rsidRPr="006361C4" w:rsidR="00160561">
        <w:t>,</w:t>
      </w:r>
      <w:r w:rsidRPr="006361C4" w:rsidR="00395B11">
        <w:t xml:space="preserve"> 7 months and 17</w:t>
      </w:r>
      <w:r w:rsidRPr="006361C4" w:rsidR="00F02A34">
        <w:t> </w:t>
      </w:r>
      <w:r w:rsidRPr="006361C4" w:rsidR="00395B11">
        <w:t xml:space="preserve">days </w:t>
      </w:r>
      <w:r w:rsidRPr="006361C4" w:rsidR="00723058">
        <w:t>prior to</w:t>
      </w:r>
      <w:r w:rsidRPr="006361C4" w:rsidR="00395B11">
        <w:t xml:space="preserve"> completion of the </w:t>
      </w:r>
      <w:r w:rsidRPr="006361C4" w:rsidR="00160561">
        <w:t xml:space="preserve">full </w:t>
      </w:r>
      <w:r w:rsidRPr="006361C4" w:rsidR="00395B11">
        <w:t>sentence.</w:t>
      </w:r>
      <w:r w:rsidRPr="006361C4" w:rsidR="00255E18">
        <w:t xml:space="preserve"> </w:t>
      </w:r>
      <w:r w:rsidRPr="006361C4" w:rsidR="00160561">
        <w:t>O</w:t>
      </w:r>
      <w:r w:rsidRPr="006361C4" w:rsidR="00255E18">
        <w:t xml:space="preserve">n 11 August 2010 the Ministry of Justice had </w:t>
      </w:r>
      <w:r w:rsidRPr="006361C4" w:rsidR="00F551C0">
        <w:t xml:space="preserve">issued </w:t>
      </w:r>
      <w:r w:rsidRPr="006361C4" w:rsidR="00255E18">
        <w:t>decision no. 6204-p exclud</w:t>
      </w:r>
      <w:r w:rsidRPr="006361C4" w:rsidR="00F551C0">
        <w:t>ing</w:t>
      </w:r>
      <w:r w:rsidRPr="006361C4" w:rsidR="00255E18">
        <w:t xml:space="preserve"> </w:t>
      </w:r>
      <w:r w:rsidRPr="006361C4" w:rsidR="009D52AF">
        <w:t>him</w:t>
      </w:r>
      <w:r w:rsidRPr="006361C4" w:rsidR="00255E18">
        <w:t xml:space="preserve"> from Russia until 21</w:t>
      </w:r>
      <w:r w:rsidRPr="006361C4" w:rsidR="00394F64">
        <w:t> </w:t>
      </w:r>
      <w:r w:rsidRPr="006361C4" w:rsidR="00255E18">
        <w:t>December 2018. T</w:t>
      </w:r>
      <w:r w:rsidRPr="006361C4" w:rsidR="00281119">
        <w:t xml:space="preserve">he court stated further that the </w:t>
      </w:r>
      <w:r w:rsidRPr="006361C4" w:rsidR="00255E18">
        <w:t>decision had been taken due to the applicant</w:t>
      </w:r>
      <w:r w:rsidRPr="006361C4" w:rsidR="006361C4">
        <w:t>’</w:t>
      </w:r>
      <w:r w:rsidRPr="006361C4" w:rsidR="00255E18">
        <w:t xml:space="preserve">s conviction for commission of a </w:t>
      </w:r>
      <w:r w:rsidRPr="006361C4" w:rsidR="009F52B7">
        <w:t xml:space="preserve">premeditated </w:t>
      </w:r>
      <w:r w:rsidRPr="006361C4" w:rsidR="00030125">
        <w:t>serious</w:t>
      </w:r>
      <w:r w:rsidRPr="006361C4" w:rsidR="00255E18">
        <w:t xml:space="preserve"> offence and the danger he posed for public order, which was </w:t>
      </w:r>
      <w:r w:rsidRPr="006361C4" w:rsidR="009D52AF">
        <w:t>demonstrated</w:t>
      </w:r>
      <w:r w:rsidRPr="006361C4" w:rsidR="00255E18">
        <w:t xml:space="preserve"> by the crime he had committed – causing grievous bodily </w:t>
      </w:r>
      <w:r w:rsidRPr="006361C4" w:rsidR="00030125">
        <w:t xml:space="preserve">injuries to the victim. </w:t>
      </w:r>
      <w:r w:rsidRPr="006361C4" w:rsidR="00BF3142">
        <w:t>The applicant</w:t>
      </w:r>
      <w:r w:rsidRPr="006361C4" w:rsidR="006361C4">
        <w:t>’</w:t>
      </w:r>
      <w:r w:rsidRPr="006361C4" w:rsidR="00BF3142">
        <w:t>s</w:t>
      </w:r>
      <w:r w:rsidRPr="006361C4" w:rsidR="004F3D76">
        <w:t xml:space="preserve"> reference to his release on parole</w:t>
      </w:r>
      <w:r w:rsidRPr="006361C4" w:rsidR="00030125">
        <w:t xml:space="preserve"> for</w:t>
      </w:r>
      <w:r w:rsidRPr="006361C4" w:rsidR="004F3D76">
        <w:t xml:space="preserve"> good behaviour and the fact of his mother</w:t>
      </w:r>
      <w:r w:rsidRPr="006361C4" w:rsidR="006361C4">
        <w:t>’</w:t>
      </w:r>
      <w:r w:rsidRPr="006361C4" w:rsidR="004F3D76">
        <w:t xml:space="preserve">s residence in Russia were not sufficient to </w:t>
      </w:r>
      <w:r w:rsidRPr="006361C4" w:rsidR="001F7F4D">
        <w:t xml:space="preserve">outweigh the threat he </w:t>
      </w:r>
      <w:r w:rsidRPr="006361C4" w:rsidR="004F3D76">
        <w:t>represent</w:t>
      </w:r>
      <w:r w:rsidRPr="006361C4" w:rsidR="001F7F4D">
        <w:t>ed</w:t>
      </w:r>
      <w:r w:rsidRPr="006361C4" w:rsidR="004F3D76">
        <w:t xml:space="preserve"> to public order. The court </w:t>
      </w:r>
      <w:r w:rsidRPr="006361C4" w:rsidR="00160561">
        <w:t xml:space="preserve">also </w:t>
      </w:r>
      <w:r w:rsidRPr="006361C4" w:rsidR="004F3D76">
        <w:t>stated that even though the applicant had been released on 4</w:t>
      </w:r>
      <w:r w:rsidRPr="006361C4" w:rsidR="002631EB">
        <w:t> </w:t>
      </w:r>
      <w:r w:rsidRPr="006361C4" w:rsidR="004F3D76">
        <w:t>May 2010</w:t>
      </w:r>
      <w:r w:rsidRPr="006361C4" w:rsidR="00BC436B">
        <w:t>,</w:t>
      </w:r>
      <w:r w:rsidRPr="006361C4" w:rsidR="004F3D76">
        <w:t xml:space="preserve"> he had</w:t>
      </w:r>
      <w:r w:rsidRPr="006361C4" w:rsidR="00160561">
        <w:t xml:space="preserve"> not</w:t>
      </w:r>
      <w:r w:rsidRPr="006361C4" w:rsidR="004F3D76">
        <w:t xml:space="preserve"> </w:t>
      </w:r>
      <w:r w:rsidRPr="006361C4" w:rsidR="00030125">
        <w:t xml:space="preserve">tried to </w:t>
      </w:r>
      <w:r w:rsidRPr="006361C4" w:rsidR="004F3D76">
        <w:t>appl</w:t>
      </w:r>
      <w:r w:rsidRPr="006361C4" w:rsidR="00030125">
        <w:t xml:space="preserve">y </w:t>
      </w:r>
      <w:r w:rsidRPr="006361C4" w:rsidR="004F3D76">
        <w:t xml:space="preserve">for Russian </w:t>
      </w:r>
      <w:r w:rsidRPr="006361C4" w:rsidR="001B7FB2">
        <w:t>nationality</w:t>
      </w:r>
      <w:r w:rsidRPr="006361C4" w:rsidR="00160561">
        <w:t xml:space="preserve"> until</w:t>
      </w:r>
      <w:r w:rsidRPr="006361C4" w:rsidR="004F3D76">
        <w:t xml:space="preserve"> </w:t>
      </w:r>
      <w:r w:rsidRPr="006361C4" w:rsidR="00030125">
        <w:t>almost a year later</w:t>
      </w:r>
      <w:r w:rsidRPr="006361C4" w:rsidR="00F87871">
        <w:t xml:space="preserve">, </w:t>
      </w:r>
      <w:r w:rsidRPr="006361C4" w:rsidR="00BC436B">
        <w:t xml:space="preserve">on </w:t>
      </w:r>
      <w:r w:rsidRPr="006361C4" w:rsidR="009D1458">
        <w:t>11 April</w:t>
      </w:r>
      <w:r w:rsidRPr="006361C4" w:rsidR="004F3D76">
        <w:t xml:space="preserve"> 2011.</w:t>
      </w:r>
      <w:r w:rsidRPr="006361C4" w:rsidR="000A0883">
        <w:t xml:space="preserve"> S</w:t>
      </w:r>
      <w:r w:rsidRPr="006361C4" w:rsidR="00797644">
        <w:t>ince his release</w:t>
      </w:r>
      <w:r w:rsidRPr="006361C4" w:rsidR="00662367">
        <w:t xml:space="preserve"> from prison</w:t>
      </w:r>
      <w:r w:rsidRPr="006361C4" w:rsidR="009F52B7">
        <w:t xml:space="preserve"> in May 2010</w:t>
      </w:r>
      <w:r w:rsidRPr="006361C4" w:rsidR="00797644">
        <w:t>, the applicant</w:t>
      </w:r>
      <w:r w:rsidRPr="006361C4" w:rsidR="00160561">
        <w:t xml:space="preserve"> had</w:t>
      </w:r>
      <w:r w:rsidRPr="006361C4" w:rsidR="00797644">
        <w:t xml:space="preserve"> failed to find employment</w:t>
      </w:r>
      <w:r w:rsidRPr="006361C4" w:rsidR="009F52B7">
        <w:t>, despite that being one of the conditions of his parole,</w:t>
      </w:r>
      <w:r w:rsidRPr="006361C4" w:rsidR="001A5D33">
        <w:t xml:space="preserve"> and</w:t>
      </w:r>
      <w:r w:rsidRPr="006361C4" w:rsidR="00160561">
        <w:t xml:space="preserve"> although</w:t>
      </w:r>
      <w:r w:rsidRPr="006361C4" w:rsidR="00030125">
        <w:t xml:space="preserve"> </w:t>
      </w:r>
      <w:r w:rsidRPr="006361C4" w:rsidR="001A5D33">
        <w:t xml:space="preserve">his </w:t>
      </w:r>
      <w:r w:rsidRPr="006361C4" w:rsidR="004F3D76">
        <w:t xml:space="preserve">positive character references </w:t>
      </w:r>
      <w:r w:rsidRPr="006361C4" w:rsidR="000234D1">
        <w:t xml:space="preserve">had </w:t>
      </w:r>
      <w:r w:rsidRPr="006361C4" w:rsidR="002631EB">
        <w:t xml:space="preserve">been of significance </w:t>
      </w:r>
      <w:r w:rsidRPr="006361C4" w:rsidR="000234D1">
        <w:t xml:space="preserve">for </w:t>
      </w:r>
      <w:r w:rsidRPr="006361C4" w:rsidR="004F3D76">
        <w:t>his release on parole</w:t>
      </w:r>
      <w:r w:rsidRPr="006361C4" w:rsidR="00160561">
        <w:t xml:space="preserve">, </w:t>
      </w:r>
      <w:r w:rsidRPr="006361C4" w:rsidR="000234D1">
        <w:t>they did not a</w:t>
      </w:r>
      <w:r w:rsidRPr="006361C4" w:rsidR="004F3D76">
        <w:t xml:space="preserve">mount to convincing evidence that </w:t>
      </w:r>
      <w:r w:rsidRPr="006361C4" w:rsidR="00030125">
        <w:t>he</w:t>
      </w:r>
      <w:r w:rsidRPr="006361C4" w:rsidR="004F3D76">
        <w:t xml:space="preserve"> </w:t>
      </w:r>
      <w:r w:rsidRPr="006361C4" w:rsidR="00160561">
        <w:t xml:space="preserve">would </w:t>
      </w:r>
      <w:r w:rsidRPr="006361C4" w:rsidR="004F3D76">
        <w:t>pose</w:t>
      </w:r>
      <w:r w:rsidRPr="006361C4" w:rsidR="001A5D33">
        <w:t xml:space="preserve"> no</w:t>
      </w:r>
      <w:r w:rsidRPr="006361C4" w:rsidR="004F3D76">
        <w:t xml:space="preserve"> threat to public order</w:t>
      </w:r>
      <w:r w:rsidRPr="006361C4" w:rsidR="000234D1">
        <w:t xml:space="preserve"> were he to continue to reside in Russia</w:t>
      </w:r>
      <w:r w:rsidRPr="006361C4" w:rsidR="004F3D76">
        <w:t>. The applicant</w:t>
      </w:r>
      <w:r w:rsidRPr="006361C4" w:rsidR="006361C4">
        <w:t>’</w:t>
      </w:r>
      <w:r w:rsidRPr="006361C4" w:rsidR="004F3D76">
        <w:t xml:space="preserve">s need to comply with the requirements of his parole </w:t>
      </w:r>
      <w:r w:rsidRPr="006361C4" w:rsidR="009077AF">
        <w:t>was not a valid reason</w:t>
      </w:r>
      <w:r w:rsidRPr="006361C4" w:rsidR="004F3D76">
        <w:t xml:space="preserve"> </w:t>
      </w:r>
      <w:r w:rsidRPr="006361C4" w:rsidR="00160561">
        <w:t>f</w:t>
      </w:r>
      <w:r w:rsidRPr="006361C4" w:rsidR="004F3D76">
        <w:t>o</w:t>
      </w:r>
      <w:r w:rsidRPr="006361C4" w:rsidR="00160561">
        <w:t>r</w:t>
      </w:r>
      <w:r w:rsidRPr="006361C4" w:rsidR="004F3D76">
        <w:t xml:space="preserve"> remain</w:t>
      </w:r>
      <w:r w:rsidRPr="006361C4" w:rsidR="00160561">
        <w:t>ing</w:t>
      </w:r>
      <w:r w:rsidRPr="006361C4" w:rsidR="004F3D76">
        <w:t xml:space="preserve"> in Russia</w:t>
      </w:r>
      <w:r w:rsidRPr="006361C4" w:rsidR="00CD2B57">
        <w:t>, given that the relevant period had passed</w:t>
      </w:r>
      <w:r w:rsidRPr="006361C4" w:rsidR="004F3D76">
        <w:t>.</w:t>
      </w:r>
      <w:r w:rsidRPr="006361C4" w:rsidR="00976AD3">
        <w:t xml:space="preserve"> As for the seriousness of the offence committed by the applicant, the court stated as follows:</w:t>
      </w:r>
    </w:p>
    <w:p w:rsidRPr="006361C4" w:rsidR="00A92BB7" w:rsidP="006361C4" w:rsidRDefault="00976AD3">
      <w:pPr>
        <w:pStyle w:val="ECHRParaQuote"/>
      </w:pPr>
      <w:r w:rsidRPr="006361C4">
        <w:t>“</w:t>
      </w:r>
      <w:r w:rsidRPr="006361C4" w:rsidR="00F85D9F">
        <w:t>...</w:t>
      </w:r>
      <w:r w:rsidRPr="006361C4" w:rsidR="00B00315">
        <w:t xml:space="preserve"> </w:t>
      </w:r>
      <w:r w:rsidRPr="006361C4" w:rsidR="005453DC">
        <w:t>b</w:t>
      </w:r>
      <w:r w:rsidRPr="006361C4" w:rsidR="00A92BB7">
        <w:t xml:space="preserve">y sentence of the St Petersburg Military Garrison Court of 22 December 2004 Y. </w:t>
      </w:r>
      <w:proofErr w:type="spellStart"/>
      <w:r w:rsidRPr="006361C4" w:rsidR="00A92BB7">
        <w:t>Zakharchuk</w:t>
      </w:r>
      <w:proofErr w:type="spellEnd"/>
      <w:r w:rsidRPr="006361C4" w:rsidR="00A92BB7">
        <w:t xml:space="preserve"> was convicted for crime punishable under Article 111 § 3 of the Russian Criminal Code [causing grievous bodily harm] and sentenced to 6 years of imprisonment in a strict regime correctional colony.</w:t>
      </w:r>
    </w:p>
    <w:p w:rsidRPr="006361C4" w:rsidR="004D7950" w:rsidP="006361C4" w:rsidRDefault="00A92BB7">
      <w:pPr>
        <w:pStyle w:val="ECHRParaQuote"/>
      </w:pPr>
      <w:r w:rsidRPr="006361C4">
        <w:t xml:space="preserve">On the basis of </w:t>
      </w:r>
      <w:r w:rsidRPr="006361C4" w:rsidR="004D7950">
        <w:t xml:space="preserve">decision of the </w:t>
      </w:r>
      <w:proofErr w:type="spellStart"/>
      <w:r w:rsidRPr="006361C4" w:rsidR="004D7950">
        <w:t>Tosnenskiy</w:t>
      </w:r>
      <w:proofErr w:type="spellEnd"/>
      <w:r w:rsidRPr="006361C4" w:rsidR="004D7950">
        <w:t xml:space="preserve"> Town Court in the Leningrad Region of 4 May 2010 Y. </w:t>
      </w:r>
      <w:proofErr w:type="spellStart"/>
      <w:r w:rsidRPr="006361C4" w:rsidR="004D7950">
        <w:t>Zakharchuk</w:t>
      </w:r>
      <w:proofErr w:type="spellEnd"/>
      <w:r w:rsidRPr="006361C4" w:rsidR="004D7950">
        <w:t xml:space="preserve"> was absolved from serving the rest of the punishment imposed by the sentence </w:t>
      </w:r>
      <w:r w:rsidRPr="006361C4" w:rsidR="0078727C">
        <w:t>of St</w:t>
      </w:r>
      <w:r w:rsidRPr="006361C4" w:rsidR="004D7950">
        <w:t xml:space="preserve"> Petersburg Military Garrison Court of 22 December 2004 of 7 months and 7 days and granted </w:t>
      </w:r>
      <w:proofErr w:type="gramStart"/>
      <w:r w:rsidRPr="006361C4" w:rsidR="004D7950">
        <w:t>parole</w:t>
      </w:r>
      <w:r w:rsidRPr="006361C4" w:rsidR="00B00315">
        <w:t xml:space="preserve"> </w:t>
      </w:r>
      <w:r w:rsidRPr="006361C4" w:rsidR="00F85D9F">
        <w:t>...</w:t>
      </w:r>
      <w:proofErr w:type="gramEnd"/>
    </w:p>
    <w:p w:rsidRPr="006361C4" w:rsidR="004D7950" w:rsidP="006361C4" w:rsidRDefault="004D7950">
      <w:pPr>
        <w:pStyle w:val="ECHRParaQuote"/>
      </w:pPr>
      <w:r w:rsidRPr="006361C4">
        <w:t xml:space="preserve">On 11 August 2010 the </w:t>
      </w:r>
      <w:r w:rsidRPr="006361C4" w:rsidR="0078727C">
        <w:t xml:space="preserve">Ministry of Justice issued decision no. 6204-p on the undesirability of Y. </w:t>
      </w:r>
      <w:proofErr w:type="spellStart"/>
      <w:r w:rsidRPr="006361C4" w:rsidR="0078727C">
        <w:t>Zakharchuk</w:t>
      </w:r>
      <w:r w:rsidRPr="006361C4" w:rsidR="006361C4">
        <w:t>’</w:t>
      </w:r>
      <w:r w:rsidRPr="006361C4" w:rsidR="0078727C">
        <w:t>s</w:t>
      </w:r>
      <w:proofErr w:type="spellEnd"/>
      <w:r w:rsidRPr="006361C4" w:rsidR="00D57660">
        <w:t xml:space="preserve"> presence (residence) in </w:t>
      </w:r>
      <w:proofErr w:type="gramStart"/>
      <w:r w:rsidRPr="006361C4" w:rsidR="00D57660">
        <w:t>Russia</w:t>
      </w:r>
      <w:r w:rsidRPr="006361C4" w:rsidR="00B00315">
        <w:t xml:space="preserve"> </w:t>
      </w:r>
      <w:r w:rsidRPr="006361C4" w:rsidR="00F85D9F">
        <w:t>..</w:t>
      </w:r>
      <w:r w:rsidRPr="006361C4" w:rsidR="00D57660">
        <w:t>.</w:t>
      </w:r>
      <w:proofErr w:type="gramEnd"/>
    </w:p>
    <w:p w:rsidRPr="006361C4" w:rsidR="004D7950" w:rsidP="006361C4" w:rsidRDefault="00823AB3">
      <w:pPr>
        <w:pStyle w:val="ECHRParaQuote"/>
      </w:pPr>
      <w:r w:rsidRPr="006361C4">
        <w:t xml:space="preserve">The decision was taken </w:t>
      </w:r>
      <w:r w:rsidRPr="006361C4" w:rsidR="00F85D9F">
        <w:t>...</w:t>
      </w:r>
      <w:r w:rsidRPr="006361C4">
        <w:t xml:space="preserve"> as Y. </w:t>
      </w:r>
      <w:proofErr w:type="spellStart"/>
      <w:r w:rsidRPr="006361C4">
        <w:t>Zakharchuk</w:t>
      </w:r>
      <w:proofErr w:type="spellEnd"/>
      <w:r w:rsidRPr="006361C4">
        <w:t xml:space="preserve"> had been sentenced by St Pete</w:t>
      </w:r>
      <w:r w:rsidRPr="006361C4" w:rsidR="00D57660">
        <w:t xml:space="preserve">rsburg Military Garrison Court </w:t>
      </w:r>
      <w:r w:rsidRPr="006361C4">
        <w:t xml:space="preserve">to deprivation of liberty for the commission of </w:t>
      </w:r>
      <w:r w:rsidRPr="006361C4" w:rsidR="00D57660">
        <w:t xml:space="preserve">a </w:t>
      </w:r>
      <w:r w:rsidRPr="006361C4" w:rsidR="005453DC">
        <w:t xml:space="preserve">premeditated </w:t>
      </w:r>
      <w:r w:rsidRPr="006361C4">
        <w:t>particularly serious crime</w:t>
      </w:r>
      <w:r w:rsidRPr="006361C4" w:rsidR="00B00315">
        <w:t xml:space="preserve"> </w:t>
      </w:r>
      <w:r w:rsidRPr="006361C4" w:rsidR="00F85D9F">
        <w:t>...</w:t>
      </w:r>
      <w:r w:rsidRPr="006361C4" w:rsidR="00B00315">
        <w:t xml:space="preserve"> </w:t>
      </w:r>
      <w:r w:rsidRPr="006361C4" w:rsidR="00D57660">
        <w:t>of</w:t>
      </w:r>
      <w:r w:rsidRPr="006361C4">
        <w:t xml:space="preserve"> causing grievous bodily harm.</w:t>
      </w:r>
    </w:p>
    <w:p w:rsidRPr="006361C4" w:rsidR="00823AB3" w:rsidP="006361C4" w:rsidRDefault="00823AB3">
      <w:pPr>
        <w:pStyle w:val="ECHRParaQuote"/>
      </w:pPr>
      <w:r w:rsidRPr="006361C4">
        <w:t xml:space="preserve">Therefore, presence of </w:t>
      </w:r>
      <w:r w:rsidRPr="006361C4" w:rsidR="001206E9">
        <w:t>Y</w:t>
      </w:r>
      <w:r w:rsidRPr="006361C4">
        <w:t xml:space="preserve">. </w:t>
      </w:r>
      <w:proofErr w:type="spellStart"/>
      <w:r w:rsidRPr="006361C4">
        <w:t>Zakharchuk</w:t>
      </w:r>
      <w:proofErr w:type="spellEnd"/>
      <w:r w:rsidRPr="006361C4">
        <w:t xml:space="preserve"> in the Russian Federation </w:t>
      </w:r>
      <w:r w:rsidRPr="006361C4" w:rsidR="00D57660">
        <w:t>creates a</w:t>
      </w:r>
      <w:r w:rsidRPr="006361C4" w:rsidR="00E46867">
        <w:t xml:space="preserve"> real threat to public order, rights and lawful interests of Russian </w:t>
      </w:r>
      <w:proofErr w:type="gramStart"/>
      <w:r w:rsidRPr="006361C4" w:rsidR="00E46867">
        <w:t>citizens</w:t>
      </w:r>
      <w:r w:rsidRPr="006361C4" w:rsidR="00B00315">
        <w:t xml:space="preserve"> </w:t>
      </w:r>
      <w:r w:rsidRPr="006361C4" w:rsidR="00F85D9F">
        <w:t>...</w:t>
      </w:r>
      <w:proofErr w:type="gramEnd"/>
    </w:p>
    <w:p w:rsidRPr="006361C4" w:rsidR="00F85D9F" w:rsidP="006361C4" w:rsidRDefault="00E46867">
      <w:pPr>
        <w:pStyle w:val="ECHRParaQuote"/>
      </w:pPr>
      <w:r w:rsidRPr="006361C4">
        <w:t xml:space="preserve">At present, Y. </w:t>
      </w:r>
      <w:proofErr w:type="spellStart"/>
      <w:r w:rsidRPr="006361C4">
        <w:t>Zakharchuk</w:t>
      </w:r>
      <w:r w:rsidRPr="006361C4" w:rsidR="006361C4">
        <w:t>’</w:t>
      </w:r>
      <w:r w:rsidRPr="006361C4">
        <w:t>s</w:t>
      </w:r>
      <w:proofErr w:type="spellEnd"/>
      <w:r w:rsidRPr="006361C4">
        <w:t xml:space="preserve"> criminal record for the commission of th</w:t>
      </w:r>
      <w:r w:rsidRPr="006361C4" w:rsidR="00D57660">
        <w:t>is</w:t>
      </w:r>
      <w:r w:rsidRPr="006361C4">
        <w:t xml:space="preserve"> particularly serious crime is not expunged.</w:t>
      </w:r>
    </w:p>
    <w:p w:rsidRPr="006361C4" w:rsidR="00F85D9F" w:rsidP="006361C4" w:rsidRDefault="00E46867">
      <w:pPr>
        <w:pStyle w:val="ECHRParaQuote"/>
      </w:pPr>
      <w:r w:rsidRPr="006361C4">
        <w:t xml:space="preserve">The positive character reference of Y. </w:t>
      </w:r>
      <w:proofErr w:type="spellStart"/>
      <w:r w:rsidRPr="006361C4">
        <w:t>Zakharchuk</w:t>
      </w:r>
      <w:proofErr w:type="spellEnd"/>
      <w:r w:rsidRPr="006361C4">
        <w:t xml:space="preserve"> from the place of serving the sentence and the circumstances due to which he had been released on parole represent the basis for the assessment of the convicted person</w:t>
      </w:r>
      <w:r w:rsidRPr="006361C4" w:rsidR="006361C4">
        <w:t>’</w:t>
      </w:r>
      <w:r w:rsidRPr="006361C4">
        <w:t xml:space="preserve">s behaviour and taking decision concerning the necessity of serving the sentence fully and does not serve as the evidence of the lack of a real threat to public order, rights and lawful interests of Russian citizens while Y. </w:t>
      </w:r>
      <w:proofErr w:type="spellStart"/>
      <w:r w:rsidRPr="006361C4">
        <w:t>Zakharchuk</w:t>
      </w:r>
      <w:proofErr w:type="spellEnd"/>
      <w:r w:rsidRPr="006361C4">
        <w:t xml:space="preserve"> is in the Russian Federation.</w:t>
      </w:r>
    </w:p>
    <w:p w:rsidRPr="006361C4" w:rsidR="00E46867" w:rsidP="006361C4" w:rsidRDefault="00E46867">
      <w:pPr>
        <w:pStyle w:val="ECHRParaQuote"/>
      </w:pPr>
      <w:r w:rsidRPr="006361C4">
        <w:t xml:space="preserve">Decision of the </w:t>
      </w:r>
      <w:proofErr w:type="spellStart"/>
      <w:r w:rsidRPr="006361C4">
        <w:t>Tosnenskiy</w:t>
      </w:r>
      <w:proofErr w:type="spellEnd"/>
      <w:r w:rsidRPr="006361C4">
        <w:t xml:space="preserve"> Town Court in the Leningrad Region of 4 May 2010 according to which Y. </w:t>
      </w:r>
      <w:proofErr w:type="spellStart"/>
      <w:r w:rsidRPr="006361C4">
        <w:t>Zakharchuk</w:t>
      </w:r>
      <w:proofErr w:type="spellEnd"/>
      <w:r w:rsidRPr="006361C4">
        <w:t xml:space="preserve"> was released on parole does not provide him with the right to be present in the Russian Federation</w:t>
      </w:r>
      <w:r w:rsidRPr="006361C4" w:rsidR="00B00315">
        <w:t xml:space="preserve"> </w:t>
      </w:r>
      <w:r w:rsidRPr="006361C4" w:rsidR="00F85D9F">
        <w:t>...</w:t>
      </w:r>
      <w:r w:rsidRPr="006361C4">
        <w:t>”</w:t>
      </w:r>
    </w:p>
    <w:p w:rsidRPr="006361C4" w:rsidR="00F85D9F" w:rsidP="006361C4" w:rsidRDefault="008020BB">
      <w:pPr>
        <w:pStyle w:val="ECHRPara"/>
      </w:pPr>
      <w:r w:rsidRPr="006361C4">
        <w:fldChar w:fldCharType="begin"/>
      </w:r>
      <w:r w:rsidRPr="006361C4">
        <w:instrText xml:space="preserve"> SEQ level0 \*arabic </w:instrText>
      </w:r>
      <w:r w:rsidRPr="006361C4">
        <w:fldChar w:fldCharType="separate"/>
      </w:r>
      <w:r w:rsidRPr="006361C4" w:rsidR="006361C4">
        <w:rPr>
          <w:noProof/>
        </w:rPr>
        <w:t>22</w:t>
      </w:r>
      <w:r w:rsidRPr="006361C4">
        <w:fldChar w:fldCharType="end"/>
      </w:r>
      <w:r w:rsidRPr="006361C4">
        <w:t>.  </w:t>
      </w:r>
      <w:r w:rsidRPr="006361C4" w:rsidR="004F3D76">
        <w:t>The applicant appealed against the</w:t>
      </w:r>
      <w:r w:rsidRPr="006361C4" w:rsidR="00D93693">
        <w:t xml:space="preserve"> above </w:t>
      </w:r>
      <w:r w:rsidRPr="006361C4" w:rsidR="004F3D76">
        <w:t>decision to the St</w:t>
      </w:r>
      <w:r w:rsidRPr="006361C4" w:rsidR="00160561">
        <w:t> </w:t>
      </w:r>
      <w:r w:rsidRPr="006361C4" w:rsidR="004F3D76">
        <w:t xml:space="preserve">Petersburg City Court, </w:t>
      </w:r>
      <w:r w:rsidRPr="006361C4" w:rsidR="00483D7B">
        <w:t>stressing</w:t>
      </w:r>
      <w:r w:rsidRPr="006361C4" w:rsidR="004F3D76">
        <w:t xml:space="preserve"> that </w:t>
      </w:r>
      <w:r w:rsidRPr="006361C4" w:rsidR="00483D7B">
        <w:t>the</w:t>
      </w:r>
      <w:r w:rsidRPr="006361C4" w:rsidR="004F3D76">
        <w:t xml:space="preserve"> exclusion order was not sufficiently </w:t>
      </w:r>
      <w:r w:rsidRPr="006361C4" w:rsidR="00C45F9C">
        <w:t>clear,</w:t>
      </w:r>
      <w:r w:rsidRPr="006361C4" w:rsidR="004F3D76">
        <w:t xml:space="preserve"> as it did not specify the nature of the threat he posed to public order</w:t>
      </w:r>
      <w:r w:rsidRPr="006361C4" w:rsidR="00483D7B">
        <w:t>,</w:t>
      </w:r>
      <w:r w:rsidRPr="006361C4" w:rsidR="004F3D76">
        <w:t xml:space="preserve"> that it was not supported by evidence</w:t>
      </w:r>
      <w:r w:rsidRPr="006361C4" w:rsidR="00160561">
        <w:t>,</w:t>
      </w:r>
      <w:r w:rsidRPr="006361C4" w:rsidR="00483D7B">
        <w:t xml:space="preserve"> and that </w:t>
      </w:r>
      <w:r w:rsidRPr="006361C4" w:rsidR="00DD0E41">
        <w:t xml:space="preserve">the fact that </w:t>
      </w:r>
      <w:r w:rsidRPr="006361C4" w:rsidR="00483D7B">
        <w:t xml:space="preserve">he had been released on parole for good behaviour </w:t>
      </w:r>
      <w:r w:rsidRPr="006361C4" w:rsidR="00160561">
        <w:t xml:space="preserve">had been </w:t>
      </w:r>
      <w:r w:rsidRPr="006361C4" w:rsidR="00DD0E41">
        <w:t xml:space="preserve">completely </w:t>
      </w:r>
      <w:r w:rsidRPr="006361C4" w:rsidR="00483D7B">
        <w:t>disregarded by the District Court.</w:t>
      </w:r>
      <w:r w:rsidRPr="006361C4" w:rsidR="004F3D76">
        <w:t xml:space="preserve"> The applicant </w:t>
      </w:r>
      <w:r w:rsidRPr="006361C4" w:rsidR="00483D7B">
        <w:t>further stated</w:t>
      </w:r>
      <w:r w:rsidRPr="006361C4" w:rsidR="004F3D76">
        <w:t xml:space="preserve"> that he had lived all his life in Russia with his mother, that he had no other relatives</w:t>
      </w:r>
      <w:r w:rsidRPr="006361C4" w:rsidR="00E72822">
        <w:t>, that he had not</w:t>
      </w:r>
      <w:r w:rsidRPr="006361C4" w:rsidR="00160561">
        <w:t xml:space="preserve"> ever</w:t>
      </w:r>
      <w:r w:rsidRPr="006361C4" w:rsidR="00E72822">
        <w:t xml:space="preserve"> lived in Poland</w:t>
      </w:r>
      <w:r w:rsidRPr="006361C4" w:rsidR="009F484B">
        <w:t xml:space="preserve">, had no ties with this country </w:t>
      </w:r>
      <w:r w:rsidRPr="006361C4" w:rsidR="00D95C71">
        <w:t>and</w:t>
      </w:r>
      <w:r w:rsidRPr="006361C4" w:rsidR="004F3D76">
        <w:t xml:space="preserve"> </w:t>
      </w:r>
      <w:r w:rsidRPr="006361C4" w:rsidR="009F484B">
        <w:t>had no</w:t>
      </w:r>
      <w:r w:rsidRPr="006361C4" w:rsidR="00F87871">
        <w:t xml:space="preserve"> relationship with</w:t>
      </w:r>
      <w:r w:rsidRPr="006361C4" w:rsidR="004F3D76">
        <w:t xml:space="preserve"> his Polish father.</w:t>
      </w:r>
      <w:r w:rsidRPr="006361C4" w:rsidR="00552ABE">
        <w:t xml:space="preserve"> Finally, </w:t>
      </w:r>
      <w:r w:rsidRPr="006361C4" w:rsidR="0032120D">
        <w:t xml:space="preserve">the applicant stressed that </w:t>
      </w:r>
      <w:r w:rsidRPr="006361C4" w:rsidR="00552ABE">
        <w:t>the first-instance court had failed to examine his arguments concerning his right to Russian citizenship by birth.</w:t>
      </w:r>
    </w:p>
    <w:p w:rsidRPr="006361C4" w:rsidR="004F3D76" w:rsidP="006361C4" w:rsidRDefault="008020BB">
      <w:pPr>
        <w:pStyle w:val="ECHRPara"/>
      </w:pPr>
      <w:r w:rsidRPr="006361C4">
        <w:fldChar w:fldCharType="begin"/>
      </w:r>
      <w:r w:rsidRPr="006361C4">
        <w:instrText xml:space="preserve"> SEQ level0 \*arabic </w:instrText>
      </w:r>
      <w:r w:rsidRPr="006361C4">
        <w:fldChar w:fldCharType="separate"/>
      </w:r>
      <w:r w:rsidRPr="006361C4" w:rsidR="006361C4">
        <w:rPr>
          <w:noProof/>
        </w:rPr>
        <w:t>23</w:t>
      </w:r>
      <w:r w:rsidRPr="006361C4">
        <w:fldChar w:fldCharType="end"/>
      </w:r>
      <w:r w:rsidRPr="006361C4">
        <w:t>.  </w:t>
      </w:r>
      <w:r w:rsidRPr="006361C4" w:rsidR="004F3D76">
        <w:t xml:space="preserve">On 20 June 2011 the St Petersburg City Court </w:t>
      </w:r>
      <w:r w:rsidRPr="006361C4" w:rsidR="0064004B">
        <w:t>endorsed the findings o</w:t>
      </w:r>
      <w:r w:rsidRPr="006361C4" w:rsidR="004F3D76">
        <w:t xml:space="preserve">f the District Court. Its decision </w:t>
      </w:r>
      <w:r w:rsidRPr="006361C4" w:rsidR="00160561">
        <w:t>stat</w:t>
      </w:r>
      <w:r w:rsidRPr="006361C4" w:rsidR="004F3D76">
        <w:t>ed the following:</w:t>
      </w:r>
    </w:p>
    <w:p w:rsidRPr="006361C4" w:rsidR="004F3D76" w:rsidP="006361C4" w:rsidRDefault="004F3D76">
      <w:pPr>
        <w:pStyle w:val="ECHRParaQuote"/>
      </w:pPr>
      <w:r w:rsidRPr="006361C4">
        <w:t>“...</w:t>
      </w:r>
      <w:r w:rsidRPr="006361C4" w:rsidR="00F85D9F">
        <w:t xml:space="preserve"> </w:t>
      </w:r>
      <w:proofErr w:type="gramStart"/>
      <w:r w:rsidRPr="006361C4">
        <w:t>the</w:t>
      </w:r>
      <w:proofErr w:type="gramEnd"/>
      <w:r w:rsidRPr="006361C4">
        <w:t xml:space="preserve"> first-instance court established that Yan </w:t>
      </w:r>
      <w:proofErr w:type="spellStart"/>
      <w:r w:rsidRPr="006361C4">
        <w:t>Zakharchuk</w:t>
      </w:r>
      <w:proofErr w:type="spellEnd"/>
      <w:r w:rsidRPr="006361C4">
        <w:t xml:space="preserve"> was a Polish national</w:t>
      </w:r>
      <w:r w:rsidRPr="006361C4" w:rsidR="008359E2">
        <w:t xml:space="preserve"> </w:t>
      </w:r>
      <w:r w:rsidRPr="006361C4">
        <w:t>...</w:t>
      </w:r>
      <w:r w:rsidRPr="006361C4" w:rsidR="00EC487D">
        <w:t xml:space="preserve"> </w:t>
      </w:r>
      <w:r w:rsidRPr="006361C4">
        <w:t xml:space="preserve">On 11 August 2010 the Russian Ministry of Justice issued decision no. 6204-P concerning the undesirability of </w:t>
      </w:r>
      <w:r w:rsidRPr="006361C4" w:rsidR="00321790">
        <w:t>his</w:t>
      </w:r>
      <w:r w:rsidRPr="006361C4">
        <w:t xml:space="preserve"> presence (residence) </w:t>
      </w:r>
      <w:r w:rsidRPr="006361C4" w:rsidR="00F85D9F">
        <w:t>...</w:t>
      </w:r>
      <w:r w:rsidRPr="006361C4">
        <w:t xml:space="preserve"> and obliging him to leave the Russian Federation ...</w:t>
      </w:r>
    </w:p>
    <w:p w:rsidRPr="006361C4" w:rsidR="004F3D76" w:rsidP="006361C4" w:rsidRDefault="004F3D76">
      <w:pPr>
        <w:pStyle w:val="ECHRParaQuote"/>
      </w:pPr>
      <w:r w:rsidRPr="006361C4">
        <w:t xml:space="preserve">... </w:t>
      </w:r>
      <w:r w:rsidRPr="006361C4" w:rsidR="00EC487D">
        <w:t>[</w:t>
      </w:r>
      <w:proofErr w:type="gramStart"/>
      <w:r w:rsidRPr="006361C4" w:rsidR="00EC487D">
        <w:t>when</w:t>
      </w:r>
      <w:proofErr w:type="gramEnd"/>
      <w:r w:rsidRPr="006361C4" w:rsidR="00EC487D">
        <w:t xml:space="preserve">] </w:t>
      </w:r>
      <w:r w:rsidRPr="006361C4">
        <w:t>examining the applicant</w:t>
      </w:r>
      <w:r w:rsidRPr="006361C4" w:rsidR="006361C4">
        <w:t>’</w:t>
      </w:r>
      <w:r w:rsidRPr="006361C4">
        <w:t xml:space="preserve">s submission concerning the absence of grounds for the decision prohibiting his entry into the Russian Federation, the [first-instance] court established that the decision had been taken to </w:t>
      </w:r>
      <w:r w:rsidRPr="006361C4" w:rsidR="004D5E73">
        <w:t xml:space="preserve">ensure </w:t>
      </w:r>
      <w:r w:rsidRPr="006361C4" w:rsidR="00D553B9">
        <w:t>safety</w:t>
      </w:r>
      <w:r w:rsidRPr="006361C4">
        <w:t xml:space="preserve"> for the State.</w:t>
      </w:r>
    </w:p>
    <w:p w:rsidRPr="006361C4" w:rsidR="004F3D76" w:rsidP="006361C4" w:rsidRDefault="004F3D76">
      <w:pPr>
        <w:pStyle w:val="ECHRParaQuote"/>
      </w:pPr>
      <w:r w:rsidRPr="006361C4">
        <w:t>The first-instance court correctly concluded that the decision on the undesirability of the applicant</w:t>
      </w:r>
      <w:r w:rsidRPr="006361C4" w:rsidR="006361C4">
        <w:t>’</w:t>
      </w:r>
      <w:r w:rsidRPr="006361C4">
        <w:t xml:space="preserve">s presence in the Russian Federation had been taken lawfully and had been confirmed by </w:t>
      </w:r>
      <w:r w:rsidRPr="006361C4" w:rsidR="00793610">
        <w:t xml:space="preserve">specific </w:t>
      </w:r>
      <w:r w:rsidRPr="006361C4">
        <w:t xml:space="preserve">facts. At the same time, Mr </w:t>
      </w:r>
      <w:proofErr w:type="spellStart"/>
      <w:r w:rsidRPr="006361C4">
        <w:t>Zakharchuk</w:t>
      </w:r>
      <w:proofErr w:type="spellEnd"/>
      <w:r w:rsidRPr="006361C4">
        <w:t xml:space="preserve"> had fully exercised his right to have legal counsel.</w:t>
      </w:r>
    </w:p>
    <w:p w:rsidRPr="006361C4" w:rsidR="004F3D76" w:rsidP="006361C4" w:rsidRDefault="004F3D76">
      <w:pPr>
        <w:pStyle w:val="ECHRParaQuote"/>
      </w:pPr>
      <w:r w:rsidRPr="006361C4">
        <w:t>The decision by the Ministry of Justice was</w:t>
      </w:r>
      <w:r w:rsidRPr="006361C4" w:rsidR="002E64DB">
        <w:rPr>
          <w:sz w:val="24"/>
        </w:rPr>
        <w:t xml:space="preserve"> </w:t>
      </w:r>
      <w:r w:rsidRPr="006361C4" w:rsidR="002E64DB">
        <w:t>taken</w:t>
      </w:r>
      <w:r w:rsidRPr="006361C4">
        <w:t xml:space="preserve"> within its </w:t>
      </w:r>
      <w:r w:rsidRPr="006361C4" w:rsidR="00793610">
        <w:t xml:space="preserve">sphere of </w:t>
      </w:r>
      <w:r w:rsidRPr="006361C4" w:rsidR="00EC487D">
        <w:t>competence</w:t>
      </w:r>
      <w:r w:rsidRPr="006361C4">
        <w:t>.</w:t>
      </w:r>
    </w:p>
    <w:p w:rsidRPr="006361C4" w:rsidR="004F3D76" w:rsidP="006361C4" w:rsidRDefault="004F3D76">
      <w:pPr>
        <w:pStyle w:val="ECHRParaQuote"/>
      </w:pPr>
      <w:r w:rsidRPr="006361C4">
        <w:t>As for the applicant</w:t>
      </w:r>
      <w:r w:rsidRPr="006361C4" w:rsidR="006361C4">
        <w:t>’</w:t>
      </w:r>
      <w:r w:rsidRPr="006361C4">
        <w:t>s argument concerning his Russian citizenship, the court finds it unsubstantiated [</w:t>
      </w:r>
      <w:r w:rsidRPr="006361C4" w:rsidR="00B05951">
        <w:t>as</w:t>
      </w:r>
      <w:r w:rsidRPr="006361C4" w:rsidR="0066030B">
        <w:t>]</w:t>
      </w:r>
      <w:r w:rsidRPr="006361C4" w:rsidR="00B05951">
        <w:t xml:space="preserve"> </w:t>
      </w:r>
      <w:r w:rsidRPr="006361C4" w:rsidR="0066030B">
        <w:t>...</w:t>
      </w:r>
      <w:r w:rsidRPr="006361C4" w:rsidR="00B05951">
        <w:t xml:space="preserve"> </w:t>
      </w:r>
      <w:r w:rsidRPr="006361C4">
        <w:t xml:space="preserve">given that Mr </w:t>
      </w:r>
      <w:proofErr w:type="spellStart"/>
      <w:r w:rsidRPr="006361C4">
        <w:t>Zakharchuk</w:t>
      </w:r>
      <w:r w:rsidRPr="006361C4" w:rsidR="006361C4">
        <w:t>’</w:t>
      </w:r>
      <w:r w:rsidRPr="006361C4" w:rsidR="004D5E73">
        <w:t>s</w:t>
      </w:r>
      <w:proofErr w:type="spellEnd"/>
      <w:r w:rsidRPr="006361C4">
        <w:t xml:space="preserve"> </w:t>
      </w:r>
      <w:r w:rsidRPr="006361C4" w:rsidR="004D5E73">
        <w:t xml:space="preserve">parents </w:t>
      </w:r>
      <w:r w:rsidRPr="006361C4" w:rsidR="00276A45">
        <w:t xml:space="preserve">had </w:t>
      </w:r>
      <w:r w:rsidRPr="006361C4">
        <w:t>chose</w:t>
      </w:r>
      <w:r w:rsidRPr="006361C4" w:rsidR="00276A45">
        <w:t>n</w:t>
      </w:r>
      <w:r w:rsidRPr="006361C4">
        <w:t xml:space="preserve"> citizenship of the Polish People</w:t>
      </w:r>
      <w:r w:rsidRPr="006361C4" w:rsidR="006361C4">
        <w:t>’</w:t>
      </w:r>
      <w:r w:rsidRPr="006361C4">
        <w:t xml:space="preserve">s Republic for him, </w:t>
      </w:r>
      <w:r w:rsidRPr="006361C4" w:rsidR="00276A45">
        <w:t xml:space="preserve">his USSR </w:t>
      </w:r>
      <w:r w:rsidRPr="006361C4">
        <w:t xml:space="preserve">citizenship </w:t>
      </w:r>
      <w:r w:rsidRPr="006361C4" w:rsidR="002631EB">
        <w:t>h</w:t>
      </w:r>
      <w:r w:rsidRPr="006361C4">
        <w:t>as</w:t>
      </w:r>
      <w:r w:rsidRPr="006361C4" w:rsidR="002631EB">
        <w:t xml:space="preserve"> been</w:t>
      </w:r>
      <w:r w:rsidRPr="006361C4">
        <w:t xml:space="preserve"> lost ... The applicant has not </w:t>
      </w:r>
      <w:r w:rsidRPr="006361C4" w:rsidR="00793610">
        <w:t>renounced</w:t>
      </w:r>
      <w:r w:rsidRPr="006361C4">
        <w:t xml:space="preserve"> his Polish citizenship</w:t>
      </w:r>
      <w:r w:rsidRPr="006361C4" w:rsidR="004D5E73">
        <w:t xml:space="preserve"> and</w:t>
      </w:r>
      <w:r w:rsidRPr="006361C4">
        <w:t xml:space="preserve"> he has been provided with </w:t>
      </w:r>
      <w:r w:rsidRPr="006361C4" w:rsidR="004D5E73">
        <w:t xml:space="preserve">a </w:t>
      </w:r>
      <w:r w:rsidRPr="006361C4">
        <w:t>Polish passport.</w:t>
      </w:r>
      <w:r w:rsidRPr="006361C4" w:rsidR="002E64DB">
        <w:t xml:space="preserve"> </w:t>
      </w:r>
      <w:r w:rsidRPr="006361C4">
        <w:t xml:space="preserve">Moreover, while residing in the Russian Federation, Mr </w:t>
      </w:r>
      <w:proofErr w:type="spellStart"/>
      <w:r w:rsidRPr="006361C4">
        <w:t>Zakharchuk</w:t>
      </w:r>
      <w:proofErr w:type="spellEnd"/>
      <w:r w:rsidRPr="006361C4">
        <w:t xml:space="preserve"> </w:t>
      </w:r>
      <w:r w:rsidRPr="006361C4" w:rsidR="004D5E73">
        <w:t xml:space="preserve">had </w:t>
      </w:r>
      <w:r w:rsidRPr="006361C4">
        <w:t xml:space="preserve">acted as a foreign citizen, which </w:t>
      </w:r>
      <w:r w:rsidRPr="006361C4" w:rsidR="004D5E73">
        <w:t>wa</w:t>
      </w:r>
      <w:r w:rsidRPr="006361C4">
        <w:t xml:space="preserve">s demonstrated by the fact that he </w:t>
      </w:r>
      <w:r w:rsidRPr="006361C4" w:rsidR="00793610">
        <w:t xml:space="preserve">repeatedly </w:t>
      </w:r>
      <w:r w:rsidRPr="006361C4">
        <w:t>applied for residence permit</w:t>
      </w:r>
      <w:r w:rsidRPr="006361C4" w:rsidR="00D553B9">
        <w:t>s</w:t>
      </w:r>
      <w:r w:rsidRPr="006361C4">
        <w:t xml:space="preserve"> and not for Russian </w:t>
      </w:r>
      <w:proofErr w:type="gramStart"/>
      <w:r w:rsidRPr="006361C4" w:rsidR="00623DDB">
        <w:t>nationality</w:t>
      </w:r>
      <w:r w:rsidRPr="006361C4" w:rsidR="00601C15">
        <w:t xml:space="preserve"> ...</w:t>
      </w:r>
      <w:proofErr w:type="gramEnd"/>
    </w:p>
    <w:p w:rsidRPr="006361C4" w:rsidR="004F3D76" w:rsidP="006361C4" w:rsidRDefault="004F3D76">
      <w:pPr>
        <w:pStyle w:val="ECHRParaQuote"/>
      </w:pPr>
      <w:r w:rsidRPr="006361C4">
        <w:t>The court finds that the decision of the first-instance court is lawful and substantiated ...”</w:t>
      </w:r>
    </w:p>
    <w:p w:rsidRPr="006361C4" w:rsidR="0025586E" w:rsidP="006361C4" w:rsidRDefault="008020BB">
      <w:pPr>
        <w:pStyle w:val="ECHRPara"/>
      </w:pPr>
      <w:r w:rsidRPr="006361C4">
        <w:fldChar w:fldCharType="begin"/>
      </w:r>
      <w:r w:rsidRPr="006361C4">
        <w:instrText xml:space="preserve"> SEQ level0 \*arabic </w:instrText>
      </w:r>
      <w:r w:rsidRPr="006361C4">
        <w:fldChar w:fldCharType="separate"/>
      </w:r>
      <w:r w:rsidRPr="006361C4" w:rsidR="006361C4">
        <w:rPr>
          <w:noProof/>
        </w:rPr>
        <w:t>24</w:t>
      </w:r>
      <w:r w:rsidRPr="006361C4">
        <w:fldChar w:fldCharType="end"/>
      </w:r>
      <w:r w:rsidRPr="006361C4">
        <w:t>.  </w:t>
      </w:r>
      <w:r w:rsidRPr="006361C4" w:rsidR="0025586E">
        <w:t xml:space="preserve">On 26 July 2011 the applicant married </w:t>
      </w:r>
      <w:r w:rsidRPr="006361C4" w:rsidR="00AA7953">
        <w:t>a Russian national</w:t>
      </w:r>
      <w:r w:rsidRPr="006361C4" w:rsidR="00EF4184">
        <w:t>,</w:t>
      </w:r>
      <w:r w:rsidRPr="006361C4" w:rsidR="00AA7953">
        <w:t xml:space="preserve"> Ms </w:t>
      </w:r>
      <w:proofErr w:type="spellStart"/>
      <w:r w:rsidRPr="006361C4" w:rsidR="00AA7953">
        <w:t>T.Sh</w:t>
      </w:r>
      <w:proofErr w:type="spellEnd"/>
      <w:r w:rsidRPr="006361C4" w:rsidR="00AA7953">
        <w:t>.</w:t>
      </w:r>
      <w:r w:rsidRPr="006361C4" w:rsidR="00EF4184">
        <w:t>,</w:t>
      </w:r>
      <w:r w:rsidRPr="006361C4" w:rsidR="00AA7953">
        <w:t xml:space="preserve"> in St Petersburg</w:t>
      </w:r>
      <w:r w:rsidRPr="006361C4" w:rsidR="0025586E">
        <w:t>.</w:t>
      </w:r>
    </w:p>
    <w:p w:rsidRPr="006361C4" w:rsidR="004F3D76" w:rsidP="006361C4" w:rsidRDefault="0025586E">
      <w:pPr>
        <w:pStyle w:val="ECHRPara"/>
      </w:pPr>
      <w:r w:rsidRPr="006361C4">
        <w:fldChar w:fldCharType="begin"/>
      </w:r>
      <w:r w:rsidRPr="006361C4">
        <w:instrText xml:space="preserve"> SEQ level0 \*arabic </w:instrText>
      </w:r>
      <w:r w:rsidRPr="006361C4">
        <w:fldChar w:fldCharType="separate"/>
      </w:r>
      <w:r w:rsidRPr="006361C4" w:rsidR="006361C4">
        <w:rPr>
          <w:noProof/>
        </w:rPr>
        <w:t>25</w:t>
      </w:r>
      <w:r w:rsidRPr="006361C4">
        <w:fldChar w:fldCharType="end"/>
      </w:r>
      <w:r w:rsidRPr="006361C4">
        <w:t>.  </w:t>
      </w:r>
      <w:r w:rsidRPr="006361C4" w:rsidR="004F3D76">
        <w:t>On 29 July 2011 the applicant was deported to Poland.</w:t>
      </w:r>
      <w:r w:rsidRPr="006361C4" w:rsidR="00A71B7A">
        <w:t xml:space="preserve"> The term of his expulsion from Russia expired on 21 December 2018.</w:t>
      </w:r>
    </w:p>
    <w:p w:rsidRPr="006361C4" w:rsidR="00F85D9F" w:rsidP="006361C4" w:rsidRDefault="00014566">
      <w:pPr>
        <w:pStyle w:val="ECHRHeading1"/>
      </w:pPr>
      <w:r w:rsidRPr="006361C4">
        <w:t>II.</w:t>
      </w:r>
      <w:proofErr w:type="gramStart"/>
      <w:r w:rsidRPr="006361C4" w:rsidR="007B0EDA">
        <w:t> </w:t>
      </w:r>
      <w:r w:rsidRPr="006361C4" w:rsidR="00EE1296">
        <w:t> </w:t>
      </w:r>
      <w:r w:rsidRPr="006361C4" w:rsidR="007B0EDA">
        <w:t>RELEVANT</w:t>
      </w:r>
      <w:proofErr w:type="gramEnd"/>
      <w:r w:rsidRPr="006361C4">
        <w:t xml:space="preserve"> DOMESTIC LAW</w:t>
      </w:r>
    </w:p>
    <w:p w:rsidRPr="006361C4" w:rsidR="000F34BE" w:rsidP="006361C4" w:rsidRDefault="00EE1296">
      <w:pPr>
        <w:pStyle w:val="ECHRHeading2"/>
        <w:rPr>
          <w:snapToGrid w:val="0"/>
        </w:rPr>
      </w:pPr>
      <w:r w:rsidRPr="006361C4">
        <w:rPr>
          <w:snapToGrid w:val="0"/>
        </w:rPr>
        <w:t>A.  </w:t>
      </w:r>
      <w:r w:rsidRPr="006361C4" w:rsidR="000F34BE">
        <w:rPr>
          <w:snapToGrid w:val="0"/>
        </w:rPr>
        <w:t>Foreign Nationals Act (no. 115-FZ of 25 July 2002)</w:t>
      </w:r>
    </w:p>
    <w:p w:rsidRPr="006361C4" w:rsidR="000F34BE" w:rsidP="006361C4" w:rsidRDefault="004F3D76">
      <w:pPr>
        <w:pStyle w:val="ECHRPara"/>
        <w:rPr>
          <w:snapToGrid w:val="0"/>
        </w:rPr>
      </w:pPr>
      <w:r w:rsidRPr="006361C4">
        <w:fldChar w:fldCharType="begin"/>
      </w:r>
      <w:r w:rsidRPr="006361C4">
        <w:instrText xml:space="preserve"> SEQ level0 \*arabic </w:instrText>
      </w:r>
      <w:r w:rsidRPr="006361C4">
        <w:fldChar w:fldCharType="separate"/>
      </w:r>
      <w:r w:rsidRPr="006361C4" w:rsidR="006361C4">
        <w:rPr>
          <w:noProof/>
        </w:rPr>
        <w:t>26</w:t>
      </w:r>
      <w:r w:rsidRPr="006361C4">
        <w:fldChar w:fldCharType="end"/>
      </w:r>
      <w:r w:rsidRPr="006361C4" w:rsidR="005A71CF">
        <w:rPr>
          <w:snapToGrid w:val="0"/>
        </w:rPr>
        <w:t>.  </w:t>
      </w:r>
      <w:r w:rsidRPr="006361C4" w:rsidR="000F34BE">
        <w:rPr>
          <w:snapToGrid w:val="0"/>
        </w:rPr>
        <w:t xml:space="preserve">Section 9 of the Act contains a list of grounds for refusing a residence permit or revoking a previously issued residence permit. In particular, a residence permit will be revoked if a decision </w:t>
      </w:r>
      <w:r w:rsidRPr="006361C4" w:rsidR="004D5E73">
        <w:rPr>
          <w:snapToGrid w:val="0"/>
        </w:rPr>
        <w:t>i</w:t>
      </w:r>
      <w:r w:rsidRPr="006361C4" w:rsidR="000F34BE">
        <w:rPr>
          <w:snapToGrid w:val="0"/>
        </w:rPr>
        <w:t xml:space="preserve">s </w:t>
      </w:r>
      <w:r w:rsidRPr="006361C4" w:rsidR="004D5E73">
        <w:rPr>
          <w:snapToGrid w:val="0"/>
        </w:rPr>
        <w:t>issue</w:t>
      </w:r>
      <w:r w:rsidRPr="006361C4" w:rsidR="000F34BE">
        <w:rPr>
          <w:snapToGrid w:val="0"/>
        </w:rPr>
        <w:t>d pronounc</w:t>
      </w:r>
      <w:r w:rsidRPr="006361C4" w:rsidR="004D5E73">
        <w:rPr>
          <w:snapToGrid w:val="0"/>
        </w:rPr>
        <w:t>ing</w:t>
      </w:r>
      <w:r w:rsidRPr="006361C4" w:rsidR="000F34BE">
        <w:rPr>
          <w:snapToGrid w:val="0"/>
        </w:rPr>
        <w:t xml:space="preserve"> the foreigner</w:t>
      </w:r>
      <w:r w:rsidRPr="006361C4" w:rsidR="006361C4">
        <w:rPr>
          <w:snapToGrid w:val="0"/>
        </w:rPr>
        <w:t>’</w:t>
      </w:r>
      <w:r w:rsidRPr="006361C4" w:rsidR="000F34BE">
        <w:rPr>
          <w:snapToGrid w:val="0"/>
        </w:rPr>
        <w:t>s presence in Russia undesirable (paragraph 2).</w:t>
      </w:r>
    </w:p>
    <w:p w:rsidRPr="006361C4" w:rsidR="000F34BE" w:rsidP="006361C4" w:rsidRDefault="000F34BE">
      <w:pPr>
        <w:pStyle w:val="ECHRHeading2"/>
        <w:rPr>
          <w:snapToGrid w:val="0"/>
        </w:rPr>
      </w:pPr>
      <w:r w:rsidRPr="006361C4">
        <w:rPr>
          <w:snapToGrid w:val="0"/>
        </w:rPr>
        <w:t>B</w:t>
      </w:r>
      <w:r w:rsidRPr="006361C4" w:rsidR="005A71CF">
        <w:rPr>
          <w:snapToGrid w:val="0"/>
        </w:rPr>
        <w:t>.  </w:t>
      </w:r>
      <w:r w:rsidRPr="006361C4">
        <w:rPr>
          <w:snapToGrid w:val="0"/>
        </w:rPr>
        <w:t>Entry and Exit Procedures Act (no. 114-FZ of 15 August 1996)</w:t>
      </w:r>
    </w:p>
    <w:p w:rsidRPr="006361C4" w:rsidR="000F34BE" w:rsidP="006361C4" w:rsidRDefault="000F34BE">
      <w:pPr>
        <w:pStyle w:val="ECHRPara"/>
        <w:rPr>
          <w:snapToGrid w:val="0"/>
        </w:rPr>
      </w:pPr>
      <w:r w:rsidRPr="006361C4">
        <w:rPr>
          <w:snapToGrid w:val="0"/>
        </w:rPr>
        <w:fldChar w:fldCharType="begin"/>
      </w:r>
      <w:r w:rsidRPr="006361C4">
        <w:rPr>
          <w:snapToGrid w:val="0"/>
        </w:rPr>
        <w:instrText xml:space="preserve"> SEQ level0 \*arabic </w:instrText>
      </w:r>
      <w:r w:rsidRPr="006361C4">
        <w:rPr>
          <w:snapToGrid w:val="0"/>
        </w:rPr>
        <w:fldChar w:fldCharType="separate"/>
      </w:r>
      <w:r w:rsidRPr="006361C4" w:rsidR="006361C4">
        <w:rPr>
          <w:noProof/>
          <w:snapToGrid w:val="0"/>
        </w:rPr>
        <w:t>27</w:t>
      </w:r>
      <w:r w:rsidRPr="006361C4">
        <w:rPr>
          <w:snapToGrid w:val="0"/>
        </w:rPr>
        <w:fldChar w:fldCharType="end"/>
      </w:r>
      <w:r w:rsidRPr="006361C4">
        <w:rPr>
          <w:snapToGrid w:val="0"/>
        </w:rPr>
        <w:t xml:space="preserve">.  A competent authority may issue a decision </w:t>
      </w:r>
      <w:r w:rsidRPr="006361C4" w:rsidR="004D5E73">
        <w:rPr>
          <w:snapToGrid w:val="0"/>
        </w:rPr>
        <w:t xml:space="preserve">stating </w:t>
      </w:r>
      <w:r w:rsidRPr="006361C4">
        <w:rPr>
          <w:snapToGrid w:val="0"/>
        </w:rPr>
        <w:t>that a foreign national</w:t>
      </w:r>
      <w:r w:rsidRPr="006361C4" w:rsidR="006361C4">
        <w:rPr>
          <w:snapToGrid w:val="0"/>
        </w:rPr>
        <w:t>’</w:t>
      </w:r>
      <w:r w:rsidRPr="006361C4">
        <w:rPr>
          <w:snapToGrid w:val="0"/>
        </w:rPr>
        <w:t>s presence on Russian territory is undesirable (</w:t>
      </w:r>
      <w:r w:rsidRPr="006361C4" w:rsidR="004D5E73">
        <w:rPr>
          <w:snapToGrid w:val="0"/>
        </w:rPr>
        <w:t>an</w:t>
      </w:r>
      <w:r w:rsidRPr="006361C4">
        <w:rPr>
          <w:snapToGrid w:val="0"/>
        </w:rPr>
        <w:t xml:space="preserve"> “exclusion order”). Such a decision may be issued if </w:t>
      </w:r>
      <w:r w:rsidRPr="006361C4" w:rsidR="004D5E73">
        <w:rPr>
          <w:snapToGrid w:val="0"/>
        </w:rPr>
        <w:t>the</w:t>
      </w:r>
      <w:r w:rsidRPr="006361C4">
        <w:rPr>
          <w:snapToGrid w:val="0"/>
        </w:rPr>
        <w:t xml:space="preserve"> foreign national is unlawfully residing on Russian territory or if his or her residence is lawful but </w:t>
      </w:r>
      <w:r w:rsidRPr="006361C4" w:rsidR="004D5E73">
        <w:rPr>
          <w:snapToGrid w:val="0"/>
        </w:rPr>
        <w:t xml:space="preserve">represents </w:t>
      </w:r>
      <w:r w:rsidRPr="006361C4">
        <w:rPr>
          <w:snapToGrid w:val="0"/>
        </w:rPr>
        <w:t>a real threat to</w:t>
      </w:r>
      <w:r w:rsidRPr="006361C4" w:rsidR="004D5E73">
        <w:rPr>
          <w:snapToGrid w:val="0"/>
        </w:rPr>
        <w:t xml:space="preserve"> public order</w:t>
      </w:r>
      <w:r w:rsidRPr="006361C4">
        <w:rPr>
          <w:snapToGrid w:val="0"/>
        </w:rPr>
        <w:t xml:space="preserve">, in particular. If such a decision has been taken, the foreign national </w:t>
      </w:r>
      <w:r w:rsidRPr="006361C4" w:rsidR="004D5E73">
        <w:rPr>
          <w:snapToGrid w:val="0"/>
        </w:rPr>
        <w:t>mu</w:t>
      </w:r>
      <w:r w:rsidRPr="006361C4">
        <w:rPr>
          <w:snapToGrid w:val="0"/>
        </w:rPr>
        <w:t>st leave Russia or will otherwise be deported. That decision also forms the legal basis for subsequent refusal of re-entry into Russia (section 25.10).</w:t>
      </w:r>
    </w:p>
    <w:p w:rsidRPr="006361C4" w:rsidR="000F34BE" w:rsidP="006361C4" w:rsidRDefault="000F34BE">
      <w:pPr>
        <w:pStyle w:val="ECHRPara"/>
        <w:rPr>
          <w:snapToGrid w:val="0"/>
        </w:rPr>
      </w:pPr>
      <w:r w:rsidRPr="006361C4">
        <w:rPr>
          <w:snapToGrid w:val="0"/>
        </w:rPr>
        <w:fldChar w:fldCharType="begin"/>
      </w:r>
      <w:r w:rsidRPr="006361C4">
        <w:rPr>
          <w:snapToGrid w:val="0"/>
        </w:rPr>
        <w:instrText xml:space="preserve"> SEQ level0 \*arabic </w:instrText>
      </w:r>
      <w:r w:rsidRPr="006361C4">
        <w:rPr>
          <w:snapToGrid w:val="0"/>
        </w:rPr>
        <w:fldChar w:fldCharType="separate"/>
      </w:r>
      <w:r w:rsidRPr="006361C4" w:rsidR="006361C4">
        <w:rPr>
          <w:noProof/>
          <w:snapToGrid w:val="0"/>
        </w:rPr>
        <w:t>28</w:t>
      </w:r>
      <w:r w:rsidRPr="006361C4">
        <w:rPr>
          <w:snapToGrid w:val="0"/>
        </w:rPr>
        <w:fldChar w:fldCharType="end"/>
      </w:r>
      <w:r w:rsidRPr="006361C4">
        <w:rPr>
          <w:snapToGrid w:val="0"/>
        </w:rPr>
        <w:t>. </w:t>
      </w:r>
      <w:r w:rsidRPr="006361C4" w:rsidR="005A71CF">
        <w:rPr>
          <w:snapToGrid w:val="0"/>
        </w:rPr>
        <w:t> </w:t>
      </w:r>
      <w:r w:rsidRPr="006361C4">
        <w:rPr>
          <w:snapToGrid w:val="0"/>
        </w:rPr>
        <w:t xml:space="preserve">If a competent authority has issued a decision </w:t>
      </w:r>
      <w:r w:rsidRPr="006361C4" w:rsidR="004D5E73">
        <w:rPr>
          <w:snapToGrid w:val="0"/>
        </w:rPr>
        <w:t xml:space="preserve">declaring </w:t>
      </w:r>
      <w:r w:rsidRPr="006361C4">
        <w:rPr>
          <w:snapToGrid w:val="0"/>
        </w:rPr>
        <w:t xml:space="preserve">that </w:t>
      </w:r>
      <w:r w:rsidRPr="006361C4" w:rsidR="004D5E73">
        <w:rPr>
          <w:snapToGrid w:val="0"/>
        </w:rPr>
        <w:t xml:space="preserve">a </w:t>
      </w:r>
      <w:r w:rsidRPr="006361C4">
        <w:rPr>
          <w:snapToGrid w:val="0"/>
        </w:rPr>
        <w:t>foreigner</w:t>
      </w:r>
      <w:r w:rsidRPr="006361C4" w:rsidR="006361C4">
        <w:rPr>
          <w:snapToGrid w:val="0"/>
        </w:rPr>
        <w:t>’</w:t>
      </w:r>
      <w:r w:rsidRPr="006361C4">
        <w:rPr>
          <w:snapToGrid w:val="0"/>
        </w:rPr>
        <w:t>s presence on Russian territory is undesirable, that foreigner will be refused entry into Russia (sections 25.10 and 27(7</w:t>
      </w:r>
      <w:proofErr w:type="gramStart"/>
      <w:r w:rsidRPr="006361C4">
        <w:rPr>
          <w:snapToGrid w:val="0"/>
        </w:rPr>
        <w:t>)(</w:t>
      </w:r>
      <w:proofErr w:type="gramEnd"/>
      <w:r w:rsidRPr="006361C4">
        <w:rPr>
          <w:snapToGrid w:val="0"/>
        </w:rPr>
        <w:t>7)).</w:t>
      </w:r>
    </w:p>
    <w:p w:rsidRPr="006361C4" w:rsidR="00F775B2" w:rsidP="006361C4" w:rsidRDefault="00F775B2">
      <w:pPr>
        <w:pStyle w:val="ECHRPara"/>
        <w:rPr>
          <w:snapToGrid w:val="0"/>
        </w:rPr>
      </w:pPr>
      <w:r w:rsidRPr="006361C4">
        <w:rPr>
          <w:snapToGrid w:val="0"/>
        </w:rPr>
        <w:fldChar w:fldCharType="begin"/>
      </w:r>
      <w:r w:rsidRPr="006361C4">
        <w:rPr>
          <w:snapToGrid w:val="0"/>
        </w:rPr>
        <w:instrText xml:space="preserve"> SEQ level0 \*arabic </w:instrText>
      </w:r>
      <w:r w:rsidRPr="006361C4">
        <w:rPr>
          <w:snapToGrid w:val="0"/>
        </w:rPr>
        <w:fldChar w:fldCharType="separate"/>
      </w:r>
      <w:r w:rsidRPr="006361C4" w:rsidR="006361C4">
        <w:rPr>
          <w:noProof/>
          <w:snapToGrid w:val="0"/>
        </w:rPr>
        <w:t>29</w:t>
      </w:r>
      <w:r w:rsidRPr="006361C4">
        <w:rPr>
          <w:snapToGrid w:val="0"/>
        </w:rPr>
        <w:fldChar w:fldCharType="end"/>
      </w:r>
      <w:r w:rsidRPr="006361C4">
        <w:rPr>
          <w:snapToGrid w:val="0"/>
        </w:rPr>
        <w:t>.  Entry into the Russia is not allowed if a foreign national has a criminal conviction which has not been expunged or cancelled (section</w:t>
      </w:r>
      <w:r w:rsidRPr="006361C4" w:rsidR="00BE601A">
        <w:rPr>
          <w:snapToGrid w:val="0"/>
        </w:rPr>
        <w:t> </w:t>
      </w:r>
      <w:r w:rsidRPr="006361C4">
        <w:rPr>
          <w:snapToGrid w:val="0"/>
        </w:rPr>
        <w:t>27</w:t>
      </w:r>
      <w:r w:rsidRPr="006361C4" w:rsidR="00BE601A">
        <w:rPr>
          <w:snapToGrid w:val="0"/>
        </w:rPr>
        <w:t> </w:t>
      </w:r>
      <w:r w:rsidRPr="006361C4">
        <w:rPr>
          <w:snapToGrid w:val="0"/>
        </w:rPr>
        <w:t>(3))</w:t>
      </w:r>
      <w:r w:rsidRPr="006361C4" w:rsidR="00B46943">
        <w:rPr>
          <w:snapToGrid w:val="0"/>
        </w:rPr>
        <w:t>.</w:t>
      </w:r>
    </w:p>
    <w:p w:rsidRPr="006361C4" w:rsidR="00C04C71" w:rsidP="006361C4" w:rsidRDefault="000F34BE">
      <w:pPr>
        <w:pStyle w:val="ECHRHeading2"/>
        <w:rPr>
          <w:rFonts w:asciiTheme="minorHAnsi" w:hAnsiTheme="minorHAnsi" w:eastAsiaTheme="minorEastAsia" w:cstheme="minorBidi"/>
          <w:b w:val="0"/>
          <w:bCs w:val="0"/>
          <w:szCs w:val="22"/>
        </w:rPr>
      </w:pPr>
      <w:bookmarkStart w:name="_Toc389553038" w:id="1"/>
      <w:r w:rsidRPr="006361C4">
        <w:t>C</w:t>
      </w:r>
      <w:r w:rsidRPr="006361C4" w:rsidR="00C04C71">
        <w:t>.  Criminal Code of 13 June 1996</w:t>
      </w:r>
      <w:bookmarkEnd w:id="1"/>
    </w:p>
    <w:p w:rsidRPr="006361C4" w:rsidR="00302CAD" w:rsidP="006361C4" w:rsidRDefault="00C04C71">
      <w:pPr>
        <w:pStyle w:val="ECHRPara"/>
      </w:pPr>
      <w:r w:rsidRPr="006361C4">
        <w:fldChar w:fldCharType="begin"/>
      </w:r>
      <w:r w:rsidRPr="006361C4">
        <w:instrText xml:space="preserve"> SEQ level0 \*arabic </w:instrText>
      </w:r>
      <w:r w:rsidRPr="006361C4">
        <w:fldChar w:fldCharType="separate"/>
      </w:r>
      <w:r w:rsidRPr="006361C4" w:rsidR="006361C4">
        <w:rPr>
          <w:noProof/>
        </w:rPr>
        <w:t>30</w:t>
      </w:r>
      <w:r w:rsidRPr="006361C4">
        <w:fldChar w:fldCharType="end"/>
      </w:r>
      <w:r w:rsidRPr="006361C4">
        <w:t>.  Article 58 (Choice of pen</w:t>
      </w:r>
      <w:r w:rsidRPr="006361C4" w:rsidR="004D5E73">
        <w:t>al</w:t>
      </w:r>
      <w:r w:rsidRPr="006361C4">
        <w:t xml:space="preserve"> establishments for persons sentenced to imprisonment)</w:t>
      </w:r>
      <w:r w:rsidRPr="006361C4" w:rsidR="00EE1296">
        <w:t>:</w:t>
      </w:r>
    </w:p>
    <w:p w:rsidRPr="006361C4" w:rsidR="00C04C71" w:rsidP="006361C4" w:rsidRDefault="00EE1296">
      <w:pPr>
        <w:pStyle w:val="ECHRParaQuote"/>
      </w:pPr>
      <w:r w:rsidRPr="006361C4">
        <w:t>“1.</w:t>
      </w:r>
      <w:proofErr w:type="gramStart"/>
      <w:r w:rsidRPr="006361C4">
        <w:t>  </w:t>
      </w:r>
      <w:r w:rsidRPr="006361C4" w:rsidR="00C04C71">
        <w:t>[</w:t>
      </w:r>
      <w:proofErr w:type="gramEnd"/>
      <w:r w:rsidRPr="006361C4" w:rsidR="00793610">
        <w:t>P</w:t>
      </w:r>
      <w:r w:rsidRPr="006361C4" w:rsidR="00C04C71">
        <w:t>ersons sentenced to imprisonment shall serve their respective sentences, depending on the gravity of the crimes that they have committed, in:</w:t>
      </w:r>
    </w:p>
    <w:p w:rsidRPr="006361C4" w:rsidR="00C04C71" w:rsidP="006361C4" w:rsidRDefault="00C04C71">
      <w:pPr>
        <w:pStyle w:val="ECHRParaQuote"/>
      </w:pPr>
      <w:r w:rsidRPr="006361C4">
        <w:t xml:space="preserve">- </w:t>
      </w:r>
      <w:r w:rsidRPr="006361C4" w:rsidR="00BE3B9F">
        <w:t>Strict-regime</w:t>
      </w:r>
      <w:r w:rsidRPr="006361C4">
        <w:t xml:space="preserve"> correctional colonies (</w:t>
      </w:r>
      <w:proofErr w:type="spellStart"/>
      <w:r w:rsidRPr="006361C4">
        <w:rPr>
          <w:i/>
        </w:rPr>
        <w:t>исправительная</w:t>
      </w:r>
      <w:proofErr w:type="spellEnd"/>
      <w:r w:rsidRPr="006361C4">
        <w:rPr>
          <w:i/>
        </w:rPr>
        <w:t xml:space="preserve"> </w:t>
      </w:r>
      <w:proofErr w:type="spellStart"/>
      <w:r w:rsidRPr="006361C4">
        <w:rPr>
          <w:i/>
        </w:rPr>
        <w:t>колония</w:t>
      </w:r>
      <w:proofErr w:type="spellEnd"/>
      <w:r w:rsidRPr="006361C4">
        <w:rPr>
          <w:i/>
        </w:rPr>
        <w:t xml:space="preserve"> </w:t>
      </w:r>
      <w:proofErr w:type="spellStart"/>
      <w:r w:rsidRPr="006361C4">
        <w:rPr>
          <w:i/>
        </w:rPr>
        <w:t>строго</w:t>
      </w:r>
      <w:r w:rsidRPr="006361C4">
        <w:rPr>
          <w:i/>
          <w:lang w:val="ru-RU"/>
        </w:rPr>
        <w:t>го</w:t>
      </w:r>
      <w:proofErr w:type="spellEnd"/>
      <w:r w:rsidRPr="006361C4">
        <w:rPr>
          <w:i/>
        </w:rPr>
        <w:t xml:space="preserve"> </w:t>
      </w:r>
      <w:proofErr w:type="spellStart"/>
      <w:r w:rsidRPr="006361C4">
        <w:rPr>
          <w:i/>
        </w:rPr>
        <w:t>режима</w:t>
      </w:r>
      <w:proofErr w:type="spellEnd"/>
      <w:r w:rsidRPr="006361C4">
        <w:t xml:space="preserve">), </w:t>
      </w:r>
      <w:r w:rsidRPr="006361C4" w:rsidR="00302CAD">
        <w:t>for</w:t>
      </w:r>
      <w:r w:rsidRPr="006361C4">
        <w:t xml:space="preserve"> th</w:t>
      </w:r>
      <w:r w:rsidRPr="006361C4" w:rsidR="00302CAD">
        <w:t>os</w:t>
      </w:r>
      <w:r w:rsidRPr="006361C4">
        <w:t>e who ha</w:t>
      </w:r>
      <w:r w:rsidRPr="006361C4" w:rsidR="00302CAD">
        <w:t>ve</w:t>
      </w:r>
      <w:r w:rsidRPr="006361C4">
        <w:t xml:space="preserve"> been sentenced to imprisonment for the commissio</w:t>
      </w:r>
      <w:r w:rsidRPr="006361C4" w:rsidR="00A05E25">
        <w:t xml:space="preserve">n of a particularly grave crime </w:t>
      </w:r>
      <w:r w:rsidRPr="006361C4" w:rsidR="00F85D9F">
        <w:t>...</w:t>
      </w:r>
      <w:r w:rsidRPr="006361C4">
        <w:t>;</w:t>
      </w:r>
    </w:p>
    <w:p w:rsidRPr="006361C4" w:rsidR="00F85D9F" w:rsidP="006361C4" w:rsidRDefault="000F34BE">
      <w:pPr>
        <w:pStyle w:val="ECHRPara"/>
        <w:rPr>
          <w:snapToGrid w:val="0"/>
        </w:rPr>
      </w:pPr>
      <w:r w:rsidRPr="006361C4">
        <w:rPr>
          <w:snapToGrid w:val="0"/>
        </w:rPr>
        <w:fldChar w:fldCharType="begin"/>
      </w:r>
      <w:r w:rsidRPr="006361C4">
        <w:rPr>
          <w:snapToGrid w:val="0"/>
        </w:rPr>
        <w:instrText xml:space="preserve"> SEQ level0 \*arabic </w:instrText>
      </w:r>
      <w:r w:rsidRPr="006361C4">
        <w:rPr>
          <w:snapToGrid w:val="0"/>
        </w:rPr>
        <w:fldChar w:fldCharType="separate"/>
      </w:r>
      <w:r w:rsidRPr="006361C4" w:rsidR="006361C4">
        <w:rPr>
          <w:noProof/>
          <w:snapToGrid w:val="0"/>
        </w:rPr>
        <w:t>31</w:t>
      </w:r>
      <w:r w:rsidRPr="006361C4">
        <w:rPr>
          <w:snapToGrid w:val="0"/>
        </w:rPr>
        <w:fldChar w:fldCharType="end"/>
      </w:r>
      <w:r w:rsidRPr="006361C4">
        <w:rPr>
          <w:snapToGrid w:val="0"/>
        </w:rPr>
        <w:t>.  </w:t>
      </w:r>
      <w:r w:rsidRPr="006361C4" w:rsidR="00804121">
        <w:rPr>
          <w:snapToGrid w:val="0"/>
        </w:rPr>
        <w:t>Article 79 (Release on parole)</w:t>
      </w:r>
    </w:p>
    <w:p w:rsidRPr="006361C4" w:rsidR="00C04C71" w:rsidP="006361C4" w:rsidRDefault="006B0BBD">
      <w:pPr>
        <w:pStyle w:val="ECHRParaQuote"/>
      </w:pPr>
      <w:r w:rsidRPr="006361C4">
        <w:t>“</w:t>
      </w:r>
      <w:r w:rsidRPr="006361C4" w:rsidR="006D5690">
        <w:t>3</w:t>
      </w:r>
      <w:r w:rsidRPr="006361C4" w:rsidR="00E9616F">
        <w:t>.</w:t>
      </w:r>
      <w:proofErr w:type="gramStart"/>
      <w:r w:rsidRPr="006361C4" w:rsidR="00E9616F">
        <w:t>  </w:t>
      </w:r>
      <w:r w:rsidRPr="006361C4" w:rsidR="00804121">
        <w:t>A</w:t>
      </w:r>
      <w:proofErr w:type="gramEnd"/>
      <w:r w:rsidRPr="006361C4" w:rsidR="00804121">
        <w:t xml:space="preserve"> person serving a sentence may be released conditionally and prior to expiry of the sentence if a court finds that he no longer needs to endure the punishment and if he has </w:t>
      </w:r>
      <w:r w:rsidRPr="006361C4" w:rsidR="00793610">
        <w:t>already</w:t>
      </w:r>
      <w:r w:rsidRPr="006361C4" w:rsidR="00804121">
        <w:t xml:space="preserve"> served no less than </w:t>
      </w:r>
      <w:r w:rsidRPr="006361C4" w:rsidR="00A05E25">
        <w:t>two thirds</w:t>
      </w:r>
      <w:r w:rsidRPr="006361C4" w:rsidR="00804121">
        <w:t xml:space="preserve"> of </w:t>
      </w:r>
      <w:r w:rsidRPr="006361C4" w:rsidR="00A05E25">
        <w:t>the sentence for</w:t>
      </w:r>
      <w:r w:rsidRPr="006361C4" w:rsidR="00A05E25">
        <w:rPr>
          <w:sz w:val="24"/>
        </w:rPr>
        <w:t xml:space="preserve"> </w:t>
      </w:r>
      <w:r w:rsidRPr="006361C4" w:rsidR="00C04C71">
        <w:t>the commissio</w:t>
      </w:r>
      <w:r w:rsidRPr="006361C4" w:rsidR="00A05E25">
        <w:t xml:space="preserve">n of a particularly </w:t>
      </w:r>
      <w:r w:rsidRPr="006361C4" w:rsidR="006F260D">
        <w:t>serious</w:t>
      </w:r>
      <w:r w:rsidRPr="006361C4" w:rsidR="00A05E25">
        <w:t xml:space="preserve"> crime </w:t>
      </w:r>
      <w:r w:rsidRPr="006361C4" w:rsidR="00F85D9F">
        <w:t>...</w:t>
      </w:r>
      <w:r w:rsidRPr="006361C4" w:rsidR="00A05E25">
        <w:t>”</w:t>
      </w:r>
    </w:p>
    <w:p w:rsidRPr="006361C4" w:rsidR="0092401E" w:rsidP="006361C4" w:rsidRDefault="0092401E">
      <w:pPr>
        <w:pStyle w:val="ECHRPara"/>
        <w:rPr>
          <w:snapToGrid w:val="0"/>
        </w:rPr>
      </w:pPr>
      <w:r w:rsidRPr="006361C4">
        <w:rPr>
          <w:snapToGrid w:val="0"/>
        </w:rPr>
        <w:fldChar w:fldCharType="begin"/>
      </w:r>
      <w:r w:rsidRPr="006361C4">
        <w:rPr>
          <w:snapToGrid w:val="0"/>
        </w:rPr>
        <w:instrText xml:space="preserve"> SEQ level0 \*arabic </w:instrText>
      </w:r>
      <w:r w:rsidRPr="006361C4">
        <w:rPr>
          <w:snapToGrid w:val="0"/>
        </w:rPr>
        <w:fldChar w:fldCharType="separate"/>
      </w:r>
      <w:r w:rsidRPr="006361C4" w:rsidR="006361C4">
        <w:rPr>
          <w:noProof/>
          <w:snapToGrid w:val="0"/>
        </w:rPr>
        <w:t>32</w:t>
      </w:r>
      <w:r w:rsidRPr="006361C4">
        <w:rPr>
          <w:snapToGrid w:val="0"/>
        </w:rPr>
        <w:fldChar w:fldCharType="end"/>
      </w:r>
      <w:r w:rsidRPr="006361C4">
        <w:rPr>
          <w:snapToGrid w:val="0"/>
        </w:rPr>
        <w:t xml:space="preserve">.  Article 86 </w:t>
      </w:r>
      <w:r w:rsidRPr="006361C4" w:rsidR="00F775B2">
        <w:rPr>
          <w:snapToGrid w:val="0"/>
        </w:rPr>
        <w:t>(c</w:t>
      </w:r>
      <w:r w:rsidRPr="006361C4">
        <w:rPr>
          <w:snapToGrid w:val="0"/>
        </w:rPr>
        <w:t>onviction)</w:t>
      </w:r>
    </w:p>
    <w:p w:rsidRPr="006361C4" w:rsidR="00491D92" w:rsidP="006361C4" w:rsidRDefault="0092401E">
      <w:pPr>
        <w:pStyle w:val="ECHRParaQuote"/>
      </w:pPr>
      <w:r w:rsidRPr="006361C4">
        <w:t xml:space="preserve">“A person convicted for commission of a crime is considered convicted from the day of entering </w:t>
      </w:r>
      <w:r w:rsidRPr="006361C4" w:rsidR="003168B1">
        <w:t xml:space="preserve">into force of the conviction until the expunging or cancellation </w:t>
      </w:r>
      <w:r w:rsidRPr="006361C4" w:rsidR="00F775B2">
        <w:t xml:space="preserve">of the criminal record </w:t>
      </w:r>
      <w:r w:rsidRPr="006361C4" w:rsidR="00F85D9F">
        <w:t>...</w:t>
      </w:r>
    </w:p>
    <w:p w:rsidRPr="006361C4" w:rsidR="00491D92" w:rsidP="006361C4" w:rsidRDefault="00BE601A">
      <w:pPr>
        <w:pStyle w:val="ECHRParaQuote"/>
      </w:pPr>
      <w:r w:rsidRPr="006361C4">
        <w:t>3. </w:t>
      </w:r>
      <w:r w:rsidRPr="006361C4" w:rsidR="00A04A01">
        <w:t> </w:t>
      </w:r>
      <w:r w:rsidRPr="006361C4" w:rsidR="00491D92">
        <w:t>Conviction is expunged:</w:t>
      </w:r>
    </w:p>
    <w:p w:rsidRPr="006361C4" w:rsidR="0092401E" w:rsidP="006361C4" w:rsidRDefault="00CD4EEE">
      <w:pPr>
        <w:pStyle w:val="ECHRParaQuote"/>
        <w:rPr>
          <w:snapToGrid w:val="0"/>
          <w:sz w:val="24"/>
        </w:rPr>
      </w:pPr>
      <w:r w:rsidRPr="006361C4">
        <w:t>d</w:t>
      </w:r>
      <w:r w:rsidRPr="006361C4" w:rsidR="00491D92">
        <w:t xml:space="preserve">) </w:t>
      </w:r>
      <w:proofErr w:type="gramStart"/>
      <w:r w:rsidRPr="006361C4" w:rsidR="00491D92">
        <w:t>in</w:t>
      </w:r>
      <w:proofErr w:type="gramEnd"/>
      <w:r w:rsidRPr="006361C4" w:rsidR="00491D92">
        <w:t xml:space="preserve"> respect of persons convicted for commission of a particularly serious crime- after eight years since the completion of serving the sentence</w:t>
      </w:r>
      <w:r w:rsidRPr="006361C4" w:rsidR="00FB4C31">
        <w:t xml:space="preserve"> </w:t>
      </w:r>
      <w:r w:rsidRPr="006361C4" w:rsidR="00F85D9F">
        <w:t>...</w:t>
      </w:r>
      <w:r w:rsidRPr="006361C4" w:rsidR="00F775B2">
        <w:t>”</w:t>
      </w:r>
    </w:p>
    <w:p w:rsidRPr="006361C4" w:rsidR="00014566" w:rsidP="006361C4" w:rsidRDefault="00014566">
      <w:pPr>
        <w:pStyle w:val="ECHRTitle1"/>
      </w:pPr>
      <w:r w:rsidRPr="006361C4">
        <w:t>THE LAW</w:t>
      </w:r>
    </w:p>
    <w:p w:rsidRPr="006361C4" w:rsidR="00014566" w:rsidP="006361C4" w:rsidRDefault="00014566">
      <w:pPr>
        <w:pStyle w:val="ECHRHeading1"/>
      </w:pPr>
      <w:r w:rsidRPr="006361C4">
        <w:t xml:space="preserve">ALLEGED VIOLATION OF ARTICLE </w:t>
      </w:r>
      <w:r w:rsidRPr="006361C4" w:rsidR="00354031">
        <w:t>8</w:t>
      </w:r>
      <w:r w:rsidRPr="006361C4">
        <w:t xml:space="preserve"> OF THE CONVENTION</w:t>
      </w:r>
    </w:p>
    <w:p w:rsidRPr="006361C4" w:rsidR="00014566" w:rsidP="006361C4" w:rsidRDefault="00600FCA">
      <w:pPr>
        <w:pStyle w:val="ECHRPara"/>
      </w:pPr>
      <w:r w:rsidRPr="006361C4">
        <w:fldChar w:fldCharType="begin"/>
      </w:r>
      <w:r w:rsidRPr="006361C4">
        <w:instrText xml:space="preserve"> SEQ level0 \*arabic </w:instrText>
      </w:r>
      <w:r w:rsidRPr="006361C4">
        <w:fldChar w:fldCharType="separate"/>
      </w:r>
      <w:r w:rsidRPr="006361C4" w:rsidR="006361C4">
        <w:rPr>
          <w:noProof/>
        </w:rPr>
        <w:t>33</w:t>
      </w:r>
      <w:r w:rsidRPr="006361C4">
        <w:fldChar w:fldCharType="end"/>
      </w:r>
      <w:r w:rsidRPr="006361C4">
        <w:t>.  </w:t>
      </w:r>
      <w:r w:rsidRPr="006361C4" w:rsidR="00354031">
        <w:t xml:space="preserve">The applicant complained that his </w:t>
      </w:r>
      <w:r w:rsidRPr="006361C4" w:rsidR="00446764">
        <w:t xml:space="preserve">eight-year </w:t>
      </w:r>
      <w:r w:rsidRPr="006361C4" w:rsidR="00046B31">
        <w:t xml:space="preserve">exclusion from Russia </w:t>
      </w:r>
      <w:r w:rsidRPr="006361C4" w:rsidR="00354031">
        <w:t xml:space="preserve">following </w:t>
      </w:r>
      <w:r w:rsidRPr="006361C4" w:rsidR="004D5E73">
        <w:t xml:space="preserve">a </w:t>
      </w:r>
      <w:r w:rsidRPr="006361C4" w:rsidR="00354031">
        <w:t xml:space="preserve">criminal conviction violated his right to respect for his private </w:t>
      </w:r>
      <w:r w:rsidRPr="006361C4" w:rsidR="008003D7">
        <w:t xml:space="preserve">life </w:t>
      </w:r>
      <w:r w:rsidRPr="006361C4" w:rsidR="00354031">
        <w:t xml:space="preserve">and </w:t>
      </w:r>
      <w:r w:rsidRPr="006361C4" w:rsidR="008003D7">
        <w:t xml:space="preserve">his </w:t>
      </w:r>
      <w:r w:rsidRPr="006361C4" w:rsidR="00354031">
        <w:t xml:space="preserve">family life </w:t>
      </w:r>
      <w:r w:rsidRPr="006361C4" w:rsidR="008003D7">
        <w:t xml:space="preserve">with his mother </w:t>
      </w:r>
      <w:r w:rsidRPr="006361C4" w:rsidR="00354031">
        <w:t>under Article 8 of the Convention</w:t>
      </w:r>
      <w:r w:rsidRPr="006361C4" w:rsidR="00014566">
        <w:t>, which reads as follows:</w:t>
      </w:r>
    </w:p>
    <w:p w:rsidRPr="006361C4" w:rsidR="00354031" w:rsidP="006361C4" w:rsidRDefault="00354031">
      <w:pPr>
        <w:pStyle w:val="ECHRParaQuote"/>
      </w:pPr>
      <w:r w:rsidRPr="006361C4">
        <w:t>“1.</w:t>
      </w:r>
      <w:proofErr w:type="gramStart"/>
      <w:r w:rsidRPr="006361C4">
        <w:t>  Everyone</w:t>
      </w:r>
      <w:proofErr w:type="gramEnd"/>
      <w:r w:rsidRPr="006361C4">
        <w:t xml:space="preserve"> has the right to respect for his private and family life, his home and his correspondence.</w:t>
      </w:r>
    </w:p>
    <w:p w:rsidRPr="006361C4" w:rsidR="00014566" w:rsidP="006361C4" w:rsidRDefault="00354031">
      <w:pPr>
        <w:pStyle w:val="ECHRParaQuote"/>
      </w:pPr>
      <w:r w:rsidRPr="006361C4">
        <w:t>2.</w:t>
      </w:r>
      <w:proofErr w:type="gramStart"/>
      <w:r w:rsidRPr="006361C4">
        <w:t>  There</w:t>
      </w:r>
      <w:proofErr w:type="gramEnd"/>
      <w:r w:rsidRPr="006361C4">
        <w:t xml:space="preserv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6361C4" w:rsidR="00BD6033" w:rsidP="006361C4" w:rsidRDefault="005A71CF">
      <w:pPr>
        <w:pStyle w:val="ECHRHeading2"/>
      </w:pPr>
      <w:r w:rsidRPr="006361C4">
        <w:t>A.  </w:t>
      </w:r>
      <w:r w:rsidRPr="006361C4" w:rsidR="00BD6033">
        <w:t>Admissibility</w:t>
      </w:r>
    </w:p>
    <w:p w:rsidRPr="006361C4" w:rsidR="00BD6033" w:rsidP="006361C4" w:rsidRDefault="00BD6033">
      <w:pPr>
        <w:pStyle w:val="ECHRPara"/>
      </w:pPr>
      <w:r w:rsidRPr="006361C4">
        <w:fldChar w:fldCharType="begin"/>
      </w:r>
      <w:r w:rsidRPr="006361C4">
        <w:instrText xml:space="preserve"> SEQ level0 \*arabic </w:instrText>
      </w:r>
      <w:r w:rsidRPr="006361C4">
        <w:fldChar w:fldCharType="separate"/>
      </w:r>
      <w:r w:rsidRPr="006361C4" w:rsidR="006361C4">
        <w:rPr>
          <w:noProof/>
        </w:rPr>
        <w:t>34</w:t>
      </w:r>
      <w:r w:rsidRPr="006361C4">
        <w:fldChar w:fldCharType="end"/>
      </w:r>
      <w:r w:rsidRPr="006361C4">
        <w:t>.  The Court notes that the application is not manifestly ill-founded within the meaning of Article 35 § 3 (a) of the Convention. It further notes that it is not inadmissible on any other grounds. It must therefore be declared admissible.</w:t>
      </w:r>
    </w:p>
    <w:p w:rsidRPr="006361C4" w:rsidR="00BD6033" w:rsidP="006361C4" w:rsidRDefault="00BD6033">
      <w:pPr>
        <w:pStyle w:val="ECHRHeading2"/>
      </w:pPr>
      <w:r w:rsidRPr="006361C4">
        <w:t>B.</w:t>
      </w:r>
      <w:r w:rsidRPr="006361C4" w:rsidR="005A71CF">
        <w:t>  </w:t>
      </w:r>
      <w:r w:rsidRPr="006361C4">
        <w:t>Merits</w:t>
      </w:r>
    </w:p>
    <w:p w:rsidRPr="006361C4" w:rsidR="00750845" w:rsidP="006361C4" w:rsidRDefault="00BD6033">
      <w:pPr>
        <w:pStyle w:val="ECHRHeading3"/>
      </w:pPr>
      <w:r w:rsidRPr="006361C4">
        <w:t>1</w:t>
      </w:r>
      <w:r w:rsidRPr="006361C4" w:rsidR="005A71CF">
        <w:t>.  </w:t>
      </w:r>
      <w:r w:rsidRPr="006361C4" w:rsidR="00750845">
        <w:t>The parties</w:t>
      </w:r>
      <w:r w:rsidRPr="006361C4" w:rsidR="006361C4">
        <w:t>’</w:t>
      </w:r>
      <w:r w:rsidRPr="006361C4" w:rsidR="00750845">
        <w:t xml:space="preserve"> submissions</w:t>
      </w:r>
    </w:p>
    <w:p w:rsidRPr="006361C4" w:rsidR="00750845" w:rsidP="006361C4" w:rsidRDefault="00BD6033">
      <w:pPr>
        <w:pStyle w:val="ECHRHeading4"/>
      </w:pPr>
      <w:r w:rsidRPr="006361C4">
        <w:t>(a)</w:t>
      </w:r>
      <w:r w:rsidRPr="006361C4" w:rsidR="005A71CF">
        <w:t>  </w:t>
      </w:r>
      <w:r w:rsidRPr="006361C4" w:rsidR="00750845">
        <w:t>The Government</w:t>
      </w:r>
    </w:p>
    <w:p w:rsidRPr="006361C4" w:rsidR="00224D85" w:rsidP="006361C4" w:rsidRDefault="004F3D76">
      <w:pPr>
        <w:pStyle w:val="ECHRPara"/>
      </w:pPr>
      <w:r w:rsidRPr="006361C4">
        <w:fldChar w:fldCharType="begin"/>
      </w:r>
      <w:r w:rsidRPr="006361C4">
        <w:instrText xml:space="preserve"> SEQ level0 \*arabic </w:instrText>
      </w:r>
      <w:r w:rsidRPr="006361C4">
        <w:fldChar w:fldCharType="separate"/>
      </w:r>
      <w:r w:rsidRPr="006361C4" w:rsidR="006361C4">
        <w:rPr>
          <w:noProof/>
        </w:rPr>
        <w:t>35</w:t>
      </w:r>
      <w:r w:rsidRPr="006361C4">
        <w:fldChar w:fldCharType="end"/>
      </w:r>
      <w:r w:rsidRPr="006361C4" w:rsidR="00014566">
        <w:t xml:space="preserve">.  The Government </w:t>
      </w:r>
      <w:r w:rsidRPr="006361C4" w:rsidR="00354031">
        <w:t xml:space="preserve">submitted that the alleged </w:t>
      </w:r>
      <w:r w:rsidRPr="006361C4" w:rsidR="009D6F93">
        <w:t>interference</w:t>
      </w:r>
      <w:r w:rsidRPr="006361C4" w:rsidR="00354031">
        <w:t xml:space="preserve"> </w:t>
      </w:r>
      <w:r w:rsidRPr="006361C4" w:rsidR="00EB3116">
        <w:t xml:space="preserve">had been </w:t>
      </w:r>
      <w:r w:rsidRPr="006361C4" w:rsidR="00354031">
        <w:t>lawful, proportionate and necessary</w:t>
      </w:r>
      <w:r w:rsidRPr="006361C4" w:rsidR="00014566">
        <w:t>.</w:t>
      </w:r>
      <w:r w:rsidRPr="006361C4" w:rsidR="008E5821">
        <w:t xml:space="preserve"> </w:t>
      </w:r>
      <w:r w:rsidRPr="006361C4" w:rsidR="001236D4">
        <w:t xml:space="preserve">The interference </w:t>
      </w:r>
      <w:r w:rsidRPr="006361C4" w:rsidR="00EB3116">
        <w:t xml:space="preserve">had been </w:t>
      </w:r>
      <w:r w:rsidRPr="006361C4" w:rsidR="001236D4">
        <w:t>based on domestic legislation</w:t>
      </w:r>
      <w:r w:rsidRPr="006361C4" w:rsidR="00C514C5">
        <w:t>,</w:t>
      </w:r>
      <w:r w:rsidRPr="006361C4" w:rsidR="001236D4">
        <w:t xml:space="preserve"> aimed at </w:t>
      </w:r>
      <w:r w:rsidRPr="006361C4" w:rsidR="004D5E73">
        <w:t>ensuring</w:t>
      </w:r>
      <w:r w:rsidRPr="006361C4" w:rsidR="001236D4">
        <w:t xml:space="preserve"> public safety</w:t>
      </w:r>
      <w:r w:rsidRPr="006361C4" w:rsidR="000B2E5E">
        <w:t>,</w:t>
      </w:r>
      <w:r w:rsidRPr="006361C4" w:rsidR="001236D4">
        <w:t xml:space="preserve"> and </w:t>
      </w:r>
      <w:r w:rsidRPr="006361C4" w:rsidR="00C514C5">
        <w:t>served</w:t>
      </w:r>
      <w:r w:rsidRPr="006361C4" w:rsidR="000B2E5E">
        <w:t xml:space="preserve"> </w:t>
      </w:r>
      <w:r w:rsidRPr="006361C4" w:rsidR="004D5E73">
        <w:t>t</w:t>
      </w:r>
      <w:r w:rsidRPr="006361C4" w:rsidR="000B2E5E">
        <w:t xml:space="preserve">o </w:t>
      </w:r>
      <w:r w:rsidRPr="006361C4" w:rsidR="001236D4">
        <w:t>prevent</w:t>
      </w:r>
      <w:r w:rsidRPr="006361C4" w:rsidR="004D5E73">
        <w:t xml:space="preserve"> </w:t>
      </w:r>
      <w:r w:rsidRPr="006361C4" w:rsidR="001236D4">
        <w:t>disorder and crime.</w:t>
      </w:r>
      <w:r w:rsidRPr="006361C4" w:rsidR="009D6F93">
        <w:t xml:space="preserve"> They referred</w:t>
      </w:r>
      <w:r w:rsidRPr="006361C4" w:rsidR="009D7DDC">
        <w:t xml:space="preserve">, in particular, </w:t>
      </w:r>
      <w:r w:rsidRPr="006361C4" w:rsidR="009D6F93">
        <w:t xml:space="preserve">to the </w:t>
      </w:r>
      <w:r w:rsidRPr="006361C4" w:rsidR="00224D85">
        <w:t>Entry and Exit Procedures Act</w:t>
      </w:r>
      <w:r w:rsidRPr="006361C4" w:rsidR="009D7DDC">
        <w:t xml:space="preserve"> (no. 114-FZ of 15 August 1996)</w:t>
      </w:r>
      <w:r w:rsidRPr="006361C4" w:rsidR="00224D85">
        <w:t xml:space="preserve">, according to </w:t>
      </w:r>
      <w:r w:rsidRPr="006361C4" w:rsidR="00B228F8">
        <w:t xml:space="preserve">which </w:t>
      </w:r>
      <w:r w:rsidRPr="006361C4" w:rsidR="009D7DDC">
        <w:t>a</w:t>
      </w:r>
      <w:r w:rsidRPr="006361C4" w:rsidR="00224D85">
        <w:t xml:space="preserve"> foreign national</w:t>
      </w:r>
      <w:r w:rsidRPr="006361C4" w:rsidR="009D7DDC">
        <w:t xml:space="preserve"> </w:t>
      </w:r>
      <w:r w:rsidRPr="006361C4" w:rsidR="00C514C5">
        <w:t>could</w:t>
      </w:r>
      <w:r w:rsidRPr="006361C4" w:rsidR="009D7DDC">
        <w:t xml:space="preserve"> be excluded from Russia</w:t>
      </w:r>
      <w:r w:rsidRPr="006361C4" w:rsidR="00224D85">
        <w:t xml:space="preserve"> if his or her residence </w:t>
      </w:r>
      <w:r w:rsidRPr="006361C4" w:rsidR="00C514C5">
        <w:t>was</w:t>
      </w:r>
      <w:r w:rsidRPr="006361C4" w:rsidR="00224D85">
        <w:t xml:space="preserve"> lawful but </w:t>
      </w:r>
      <w:r w:rsidRPr="006361C4" w:rsidR="004D5E73">
        <w:t>pos</w:t>
      </w:r>
      <w:r w:rsidRPr="006361C4" w:rsidR="00224D85">
        <w:t>e</w:t>
      </w:r>
      <w:r w:rsidRPr="006361C4" w:rsidR="00C514C5">
        <w:t>d</w:t>
      </w:r>
      <w:r w:rsidRPr="006361C4" w:rsidR="00224D85">
        <w:t xml:space="preserve"> a real threat to public </w:t>
      </w:r>
      <w:r w:rsidRPr="006361C4" w:rsidR="009D7DDC">
        <w:t>safety</w:t>
      </w:r>
      <w:r w:rsidRPr="006361C4" w:rsidR="00224D85">
        <w:t xml:space="preserve"> or </w:t>
      </w:r>
      <w:r w:rsidRPr="006361C4" w:rsidR="004D5E73">
        <w:t xml:space="preserve">the </w:t>
      </w:r>
      <w:r w:rsidRPr="006361C4" w:rsidR="009D7DDC">
        <w:t>prevention of disorder and crime</w:t>
      </w:r>
      <w:r w:rsidRPr="006361C4" w:rsidR="00224D85">
        <w:t xml:space="preserve">. </w:t>
      </w:r>
      <w:r w:rsidRPr="006361C4" w:rsidR="00777A27">
        <w:t xml:space="preserve">They stressed that the foreign national </w:t>
      </w:r>
      <w:r w:rsidRPr="006361C4" w:rsidR="004D5E73">
        <w:t xml:space="preserve">concerned </w:t>
      </w:r>
      <w:r w:rsidRPr="006361C4" w:rsidR="00777A27">
        <w:t xml:space="preserve">could appeal </w:t>
      </w:r>
      <w:r w:rsidRPr="006361C4" w:rsidR="004D5E73">
        <w:t xml:space="preserve">before the domestic courts </w:t>
      </w:r>
      <w:r w:rsidRPr="006361C4" w:rsidR="00777A27">
        <w:t xml:space="preserve">against the exclusion, which </w:t>
      </w:r>
      <w:r w:rsidRPr="006361C4" w:rsidR="004D5E73">
        <w:t xml:space="preserve">the applicant </w:t>
      </w:r>
      <w:r w:rsidRPr="006361C4" w:rsidR="00C514C5">
        <w:t xml:space="preserve">had </w:t>
      </w:r>
      <w:r w:rsidRPr="006361C4" w:rsidR="00777A27">
        <w:t>done</w:t>
      </w:r>
      <w:r w:rsidRPr="006361C4" w:rsidR="003E4733">
        <w:t>.</w:t>
      </w:r>
    </w:p>
    <w:p w:rsidRPr="006361C4" w:rsidR="00F85D9F" w:rsidP="006361C4" w:rsidRDefault="001236D4">
      <w:pPr>
        <w:pStyle w:val="ECHRPara"/>
      </w:pPr>
      <w:r w:rsidRPr="006361C4">
        <w:fldChar w:fldCharType="begin"/>
      </w:r>
      <w:r w:rsidRPr="006361C4">
        <w:instrText xml:space="preserve"> SEQ level0 \*arabic </w:instrText>
      </w:r>
      <w:r w:rsidRPr="006361C4">
        <w:fldChar w:fldCharType="separate"/>
      </w:r>
      <w:r w:rsidRPr="006361C4" w:rsidR="006361C4">
        <w:rPr>
          <w:noProof/>
        </w:rPr>
        <w:t>36</w:t>
      </w:r>
      <w:r w:rsidRPr="006361C4">
        <w:fldChar w:fldCharType="end"/>
      </w:r>
      <w:r w:rsidRPr="006361C4">
        <w:t>.  </w:t>
      </w:r>
      <w:r w:rsidRPr="006361C4" w:rsidR="008E5821">
        <w:t>The</w:t>
      </w:r>
      <w:r w:rsidRPr="006361C4" w:rsidR="003E4733">
        <w:t xml:space="preserve"> Government</w:t>
      </w:r>
      <w:r w:rsidRPr="006361C4" w:rsidR="008E5821">
        <w:t xml:space="preserve"> </w:t>
      </w:r>
      <w:r w:rsidRPr="006361C4" w:rsidR="00CC7F21">
        <w:t xml:space="preserve">also </w:t>
      </w:r>
      <w:r w:rsidRPr="006361C4" w:rsidR="008E5821">
        <w:t>referred to the criteria ci</w:t>
      </w:r>
      <w:r w:rsidRPr="006361C4" w:rsidR="00CC7F21">
        <w:t>t</w:t>
      </w:r>
      <w:r w:rsidRPr="006361C4" w:rsidR="008E5821">
        <w:t xml:space="preserve">ed by the Court in </w:t>
      </w:r>
      <w:proofErr w:type="spellStart"/>
      <w:r w:rsidRPr="006361C4" w:rsidR="008E5821">
        <w:rPr>
          <w:i/>
        </w:rPr>
        <w:t>Üner</w:t>
      </w:r>
      <w:proofErr w:type="spellEnd"/>
      <w:r w:rsidRPr="006361C4" w:rsidR="008E5821">
        <w:rPr>
          <w:i/>
        </w:rPr>
        <w:t xml:space="preserve"> v. the Netherlands</w:t>
      </w:r>
      <w:r w:rsidRPr="006361C4" w:rsidR="008E5821">
        <w:t xml:space="preserve"> [GC], no. 46410/99, ECHR 2006</w:t>
      </w:r>
      <w:r w:rsidRPr="006361C4" w:rsidR="008E5821">
        <w:noBreakHyphen/>
        <w:t xml:space="preserve">XII and </w:t>
      </w:r>
      <w:r w:rsidRPr="006361C4" w:rsidR="00CC7F21">
        <w:t>argu</w:t>
      </w:r>
      <w:r w:rsidRPr="006361C4" w:rsidR="008E5821">
        <w:t>ed that the applicant</w:t>
      </w:r>
      <w:r w:rsidRPr="006361C4" w:rsidR="006361C4">
        <w:t>’</w:t>
      </w:r>
      <w:r w:rsidRPr="006361C4" w:rsidR="008E5821">
        <w:t>s exclusion</w:t>
      </w:r>
      <w:r w:rsidRPr="006361C4" w:rsidR="00EB3116">
        <w:t xml:space="preserve"> had</w:t>
      </w:r>
      <w:r w:rsidRPr="006361C4" w:rsidR="008E5821">
        <w:t xml:space="preserve"> complied with </w:t>
      </w:r>
      <w:r w:rsidRPr="006361C4" w:rsidR="002F190F">
        <w:t>them</w:t>
      </w:r>
      <w:r w:rsidRPr="006361C4" w:rsidR="008E5821">
        <w:t>.</w:t>
      </w:r>
      <w:r w:rsidRPr="006361C4" w:rsidR="00B368BF">
        <w:t xml:space="preserve"> In particular, they stated that between 1999 and 2004 the applicant </w:t>
      </w:r>
      <w:r w:rsidRPr="006361C4" w:rsidR="00CC7F21">
        <w:t xml:space="preserve">had been </w:t>
      </w:r>
      <w:r w:rsidRPr="006361C4" w:rsidR="00B368BF">
        <w:t xml:space="preserve">convicted </w:t>
      </w:r>
      <w:r w:rsidRPr="006361C4" w:rsidR="00CC7F21">
        <w:t xml:space="preserve">on </w:t>
      </w:r>
      <w:r w:rsidRPr="006361C4" w:rsidR="00B368BF">
        <w:t>tw</w:t>
      </w:r>
      <w:r w:rsidRPr="006361C4" w:rsidR="00CC7F21">
        <w:t>o occasions,</w:t>
      </w:r>
      <w:r w:rsidRPr="006361C4" w:rsidR="00B368BF">
        <w:t xml:space="preserve"> which demonstrated </w:t>
      </w:r>
      <w:r w:rsidRPr="006361C4" w:rsidR="00F33595">
        <w:t>his</w:t>
      </w:r>
      <w:r w:rsidRPr="006361C4" w:rsidR="00B368BF">
        <w:t xml:space="preserve"> criminal propensities. Unlike the case of</w:t>
      </w:r>
      <w:r w:rsidRPr="006361C4" w:rsidR="00CC30E8">
        <w:t xml:space="preserve"> </w:t>
      </w:r>
      <w:proofErr w:type="spellStart"/>
      <w:r w:rsidRPr="006361C4" w:rsidR="00CC30E8">
        <w:rPr>
          <w:i/>
        </w:rPr>
        <w:t>Gablishvili</w:t>
      </w:r>
      <w:proofErr w:type="spellEnd"/>
      <w:r w:rsidRPr="006361C4" w:rsidR="00CC30E8">
        <w:rPr>
          <w:i/>
        </w:rPr>
        <w:t xml:space="preserve"> v.</w:t>
      </w:r>
      <w:r w:rsidRPr="006361C4" w:rsidR="005A71CF">
        <w:rPr>
          <w:i/>
        </w:rPr>
        <w:t> </w:t>
      </w:r>
      <w:r w:rsidRPr="006361C4" w:rsidR="00CC30E8">
        <w:rPr>
          <w:i/>
        </w:rPr>
        <w:t>Russia</w:t>
      </w:r>
      <w:r w:rsidRPr="006361C4" w:rsidR="00CC30E8">
        <w:t>, no. 39428/12</w:t>
      </w:r>
      <w:r w:rsidRPr="006361C4" w:rsidR="00CC30E8">
        <w:rPr>
          <w:snapToGrid w:val="0"/>
        </w:rPr>
        <w:t>, 26 June 2014,</w:t>
      </w:r>
      <w:r w:rsidRPr="006361C4" w:rsidR="0041740E">
        <w:rPr>
          <w:snapToGrid w:val="0"/>
        </w:rPr>
        <w:t xml:space="preserve"> </w:t>
      </w:r>
      <w:r w:rsidRPr="006361C4" w:rsidR="00B368BF">
        <w:rPr>
          <w:snapToGrid w:val="0"/>
        </w:rPr>
        <w:t xml:space="preserve">where the applicant </w:t>
      </w:r>
      <w:r w:rsidRPr="006361C4" w:rsidR="00EB3116">
        <w:rPr>
          <w:snapToGrid w:val="0"/>
        </w:rPr>
        <w:t xml:space="preserve">had </w:t>
      </w:r>
      <w:r w:rsidRPr="006361C4" w:rsidR="00B368BF">
        <w:rPr>
          <w:snapToGrid w:val="0"/>
        </w:rPr>
        <w:t>not commit</w:t>
      </w:r>
      <w:r w:rsidRPr="006361C4" w:rsidR="00EB3116">
        <w:rPr>
          <w:snapToGrid w:val="0"/>
        </w:rPr>
        <w:t>ted</w:t>
      </w:r>
      <w:r w:rsidRPr="006361C4" w:rsidR="00B368BF">
        <w:rPr>
          <w:snapToGrid w:val="0"/>
        </w:rPr>
        <w:t xml:space="preserve"> crimes us</w:t>
      </w:r>
      <w:r w:rsidRPr="006361C4" w:rsidR="00CC7F21">
        <w:rPr>
          <w:snapToGrid w:val="0"/>
        </w:rPr>
        <w:t>ing</w:t>
      </w:r>
      <w:r w:rsidRPr="006361C4" w:rsidR="00B368BF">
        <w:rPr>
          <w:snapToGrid w:val="0"/>
        </w:rPr>
        <w:t xml:space="preserve"> violence, in the present case both of the applicant</w:t>
      </w:r>
      <w:r w:rsidRPr="006361C4" w:rsidR="006361C4">
        <w:rPr>
          <w:snapToGrid w:val="0"/>
        </w:rPr>
        <w:t>’</w:t>
      </w:r>
      <w:r w:rsidRPr="006361C4" w:rsidR="00B368BF">
        <w:rPr>
          <w:snapToGrid w:val="0"/>
        </w:rPr>
        <w:t>s convictions</w:t>
      </w:r>
      <w:r w:rsidRPr="006361C4" w:rsidR="00CC7F21">
        <w:rPr>
          <w:snapToGrid w:val="0"/>
        </w:rPr>
        <w:t xml:space="preserve"> had</w:t>
      </w:r>
      <w:r w:rsidRPr="006361C4" w:rsidR="00B368BF">
        <w:rPr>
          <w:snapToGrid w:val="0"/>
        </w:rPr>
        <w:t xml:space="preserve"> involved </w:t>
      </w:r>
      <w:r w:rsidRPr="006361C4" w:rsidR="00CC7F21">
        <w:rPr>
          <w:snapToGrid w:val="0"/>
        </w:rPr>
        <w:t xml:space="preserve">the </w:t>
      </w:r>
      <w:r w:rsidRPr="006361C4" w:rsidR="00B368BF">
        <w:rPr>
          <w:snapToGrid w:val="0"/>
        </w:rPr>
        <w:t xml:space="preserve">use of violence and the second one </w:t>
      </w:r>
      <w:r w:rsidRPr="006361C4" w:rsidR="00CC7F21">
        <w:rPr>
          <w:snapToGrid w:val="0"/>
        </w:rPr>
        <w:t xml:space="preserve">had </w:t>
      </w:r>
      <w:r w:rsidRPr="006361C4" w:rsidR="00B368BF">
        <w:rPr>
          <w:snapToGrid w:val="0"/>
        </w:rPr>
        <w:t xml:space="preserve">caused </w:t>
      </w:r>
      <w:r w:rsidRPr="006361C4" w:rsidR="0055389A">
        <w:rPr>
          <w:snapToGrid w:val="0"/>
        </w:rPr>
        <w:t>grievous</w:t>
      </w:r>
      <w:r w:rsidRPr="006361C4" w:rsidR="00B368BF">
        <w:rPr>
          <w:snapToGrid w:val="0"/>
        </w:rPr>
        <w:t xml:space="preserve"> bodily harm to the victim. Furthermore, at the time of </w:t>
      </w:r>
      <w:r w:rsidRPr="006361C4" w:rsidR="0055389A">
        <w:rPr>
          <w:snapToGrid w:val="0"/>
        </w:rPr>
        <w:t xml:space="preserve">the decision </w:t>
      </w:r>
      <w:r w:rsidRPr="006361C4" w:rsidR="00CC7F21">
        <w:rPr>
          <w:snapToGrid w:val="0"/>
        </w:rPr>
        <w:t>regarding</w:t>
      </w:r>
      <w:r w:rsidRPr="006361C4" w:rsidR="0055389A">
        <w:rPr>
          <w:snapToGrid w:val="0"/>
        </w:rPr>
        <w:t xml:space="preserve"> his exclusion,</w:t>
      </w:r>
      <w:r w:rsidRPr="006361C4" w:rsidR="00B368BF">
        <w:rPr>
          <w:snapToGrid w:val="0"/>
        </w:rPr>
        <w:t xml:space="preserve"> the applicant </w:t>
      </w:r>
      <w:r w:rsidRPr="006361C4" w:rsidR="00446764">
        <w:rPr>
          <w:snapToGrid w:val="0"/>
        </w:rPr>
        <w:t>had no</w:t>
      </w:r>
      <w:r w:rsidRPr="006361C4" w:rsidR="002631EB">
        <w:rPr>
          <w:snapToGrid w:val="0"/>
        </w:rPr>
        <w:t>t had any</w:t>
      </w:r>
      <w:r w:rsidRPr="006361C4" w:rsidR="00446764">
        <w:rPr>
          <w:snapToGrid w:val="0"/>
        </w:rPr>
        <w:t xml:space="preserve"> family</w:t>
      </w:r>
      <w:r w:rsidRPr="006361C4" w:rsidR="00CC7F21">
        <w:rPr>
          <w:snapToGrid w:val="0"/>
        </w:rPr>
        <w:t>,</w:t>
      </w:r>
      <w:r w:rsidRPr="006361C4" w:rsidR="00446764">
        <w:rPr>
          <w:snapToGrid w:val="0"/>
        </w:rPr>
        <w:t xml:space="preserve"> as he </w:t>
      </w:r>
      <w:r w:rsidRPr="006361C4" w:rsidR="00B368BF">
        <w:rPr>
          <w:snapToGrid w:val="0"/>
        </w:rPr>
        <w:t xml:space="preserve">was not married and had no children. </w:t>
      </w:r>
      <w:r w:rsidRPr="006361C4" w:rsidR="00FC11C6">
        <w:rPr>
          <w:snapToGrid w:val="0"/>
        </w:rPr>
        <w:t xml:space="preserve">In addition, the length of </w:t>
      </w:r>
      <w:r w:rsidRPr="006361C4" w:rsidR="00446764">
        <w:rPr>
          <w:snapToGrid w:val="0"/>
        </w:rPr>
        <w:t>his</w:t>
      </w:r>
      <w:r w:rsidRPr="006361C4" w:rsidR="00FC11C6">
        <w:rPr>
          <w:snapToGrid w:val="0"/>
        </w:rPr>
        <w:t xml:space="preserve"> exclusion from Russia until 21</w:t>
      </w:r>
      <w:r w:rsidRPr="006361C4" w:rsidR="005A71CF">
        <w:rPr>
          <w:snapToGrid w:val="0"/>
        </w:rPr>
        <w:t> </w:t>
      </w:r>
      <w:r w:rsidRPr="006361C4" w:rsidR="00FC11C6">
        <w:rPr>
          <w:snapToGrid w:val="0"/>
        </w:rPr>
        <w:t xml:space="preserve">December 2018 in fact </w:t>
      </w:r>
      <w:r w:rsidRPr="006361C4" w:rsidR="00EB3116">
        <w:rPr>
          <w:snapToGrid w:val="0"/>
        </w:rPr>
        <w:t xml:space="preserve">comprised </w:t>
      </w:r>
      <w:r w:rsidRPr="006361C4" w:rsidR="00FC11C6">
        <w:rPr>
          <w:snapToGrid w:val="0"/>
        </w:rPr>
        <w:t>not eight years</w:t>
      </w:r>
      <w:r w:rsidRPr="006361C4" w:rsidR="00CC7F21">
        <w:rPr>
          <w:snapToGrid w:val="0"/>
        </w:rPr>
        <w:t>,</w:t>
      </w:r>
      <w:r w:rsidRPr="006361C4" w:rsidR="00FC11C6">
        <w:rPr>
          <w:snapToGrid w:val="0"/>
        </w:rPr>
        <w:t xml:space="preserve"> as alleged, b</w:t>
      </w:r>
      <w:r w:rsidRPr="006361C4" w:rsidR="00236B4D">
        <w:rPr>
          <w:snapToGrid w:val="0"/>
        </w:rPr>
        <w:t>ut</w:t>
      </w:r>
      <w:r w:rsidRPr="006361C4" w:rsidR="00FC11C6">
        <w:rPr>
          <w:snapToGrid w:val="0"/>
        </w:rPr>
        <w:t xml:space="preserve"> </w:t>
      </w:r>
      <w:r w:rsidRPr="006361C4" w:rsidR="00CC7F21">
        <w:rPr>
          <w:rFonts w:cstheme="minorHAnsi"/>
          <w:snapToGrid w:val="0"/>
        </w:rPr>
        <w:t>−</w:t>
      </w:r>
      <w:r w:rsidRPr="006361C4" w:rsidR="00CC7F21">
        <w:rPr>
          <w:snapToGrid w:val="0"/>
        </w:rPr>
        <w:t xml:space="preserve"> </w:t>
      </w:r>
      <w:r w:rsidRPr="006361C4" w:rsidR="00FC11C6">
        <w:rPr>
          <w:snapToGrid w:val="0"/>
        </w:rPr>
        <w:t xml:space="preserve">given </w:t>
      </w:r>
      <w:r w:rsidRPr="006361C4" w:rsidR="00CC7F21">
        <w:rPr>
          <w:snapToGrid w:val="0"/>
        </w:rPr>
        <w:t xml:space="preserve">his </w:t>
      </w:r>
      <w:r w:rsidRPr="006361C4" w:rsidR="00FC11C6">
        <w:rPr>
          <w:snapToGrid w:val="0"/>
        </w:rPr>
        <w:t>deportation date o</w:t>
      </w:r>
      <w:r w:rsidRPr="006361C4" w:rsidR="00CC7F21">
        <w:rPr>
          <w:snapToGrid w:val="0"/>
        </w:rPr>
        <w:t>f</w:t>
      </w:r>
      <w:r w:rsidRPr="006361C4" w:rsidR="00FC11C6">
        <w:rPr>
          <w:snapToGrid w:val="0"/>
        </w:rPr>
        <w:t xml:space="preserve"> 29 July 2011 </w:t>
      </w:r>
      <w:r w:rsidRPr="006361C4" w:rsidR="00CC7F21">
        <w:rPr>
          <w:rFonts w:cstheme="minorHAnsi"/>
          <w:snapToGrid w:val="0"/>
        </w:rPr>
        <w:t>−</w:t>
      </w:r>
      <w:r w:rsidRPr="006361C4" w:rsidR="00FC11C6">
        <w:rPr>
          <w:snapToGrid w:val="0"/>
        </w:rPr>
        <w:t xml:space="preserve"> only seven years and four months</w:t>
      </w:r>
      <w:r w:rsidRPr="006361C4" w:rsidR="002013B5">
        <w:rPr>
          <w:snapToGrid w:val="0"/>
        </w:rPr>
        <w:t>, which was less than the applicant</w:t>
      </w:r>
      <w:r w:rsidRPr="006361C4" w:rsidR="006361C4">
        <w:rPr>
          <w:snapToGrid w:val="0"/>
        </w:rPr>
        <w:t>’</w:t>
      </w:r>
      <w:r w:rsidRPr="006361C4" w:rsidR="002013B5">
        <w:rPr>
          <w:snapToGrid w:val="0"/>
        </w:rPr>
        <w:t xml:space="preserve">s exclusion of ten years in the case of </w:t>
      </w:r>
      <w:proofErr w:type="spellStart"/>
      <w:r w:rsidRPr="006361C4" w:rsidR="002013B5">
        <w:rPr>
          <w:i/>
        </w:rPr>
        <w:t>Üner</w:t>
      </w:r>
      <w:proofErr w:type="spellEnd"/>
      <w:r w:rsidRPr="006361C4" w:rsidR="002013B5">
        <w:rPr>
          <w:i/>
        </w:rPr>
        <w:t xml:space="preserve">, </w:t>
      </w:r>
      <w:r w:rsidRPr="006361C4" w:rsidR="007F6550">
        <w:t>cited above</w:t>
      </w:r>
      <w:r w:rsidRPr="006361C4" w:rsidR="002013B5">
        <w:t>.</w:t>
      </w:r>
    </w:p>
    <w:p w:rsidRPr="006361C4" w:rsidR="00F85D9F" w:rsidP="006361C4" w:rsidRDefault="00F02A34">
      <w:pPr>
        <w:pStyle w:val="ECHRPara"/>
      </w:pPr>
      <w:r w:rsidRPr="006361C4">
        <w:fldChar w:fldCharType="begin"/>
      </w:r>
      <w:r w:rsidRPr="006361C4">
        <w:instrText xml:space="preserve"> SEQ level0 \*arabic </w:instrText>
      </w:r>
      <w:r w:rsidRPr="006361C4">
        <w:fldChar w:fldCharType="separate"/>
      </w:r>
      <w:r w:rsidRPr="006361C4" w:rsidR="006361C4">
        <w:rPr>
          <w:noProof/>
        </w:rPr>
        <w:t>37</w:t>
      </w:r>
      <w:r w:rsidRPr="006361C4">
        <w:rPr>
          <w:noProof/>
        </w:rPr>
        <w:fldChar w:fldCharType="end"/>
      </w:r>
      <w:r w:rsidRPr="006361C4" w:rsidR="003F39CB">
        <w:t>.  </w:t>
      </w:r>
      <w:r w:rsidRPr="006361C4" w:rsidR="0076588C">
        <w:t xml:space="preserve">Referring to the case of </w:t>
      </w:r>
      <w:r w:rsidRPr="006361C4" w:rsidR="0076588C">
        <w:rPr>
          <w:i/>
        </w:rPr>
        <w:t>Khan v. Germany</w:t>
      </w:r>
      <w:r w:rsidRPr="006361C4" w:rsidR="0076588C">
        <w:t>, no. 38030/12</w:t>
      </w:r>
      <w:r w:rsidRPr="006361C4" w:rsidR="0076588C">
        <w:rPr>
          <w:snapToGrid w:val="0"/>
        </w:rPr>
        <w:t>, 23 April 2015</w:t>
      </w:r>
      <w:r w:rsidRPr="006361C4" w:rsidR="005B4727">
        <w:t xml:space="preserve">, </w:t>
      </w:r>
      <w:r w:rsidRPr="006361C4" w:rsidR="0076588C">
        <w:t xml:space="preserve">the Government stated that </w:t>
      </w:r>
      <w:r w:rsidRPr="006361C4" w:rsidR="005B4727">
        <w:t>the applicant did not have</w:t>
      </w:r>
      <w:r w:rsidRPr="006361C4" w:rsidR="008E543A">
        <w:t xml:space="preserve"> a</w:t>
      </w:r>
      <w:r w:rsidRPr="006361C4" w:rsidR="005B4727">
        <w:t xml:space="preserve"> family life with his mother </w:t>
      </w:r>
      <w:r w:rsidRPr="006361C4" w:rsidR="0020312B">
        <w:t xml:space="preserve">as </w:t>
      </w:r>
      <w:r w:rsidRPr="006361C4" w:rsidR="00E857BE">
        <w:t xml:space="preserve">he was an adult and </w:t>
      </w:r>
      <w:r w:rsidRPr="006361C4" w:rsidR="005B4727">
        <w:t xml:space="preserve">failed to demonstrate </w:t>
      </w:r>
      <w:r w:rsidRPr="006361C4" w:rsidR="00231944">
        <w:t xml:space="preserve">any </w:t>
      </w:r>
      <w:r w:rsidRPr="006361C4" w:rsidR="005B4727">
        <w:t>factor</w:t>
      </w:r>
      <w:r w:rsidRPr="006361C4" w:rsidR="00231944">
        <w:t>s</w:t>
      </w:r>
      <w:r w:rsidRPr="006361C4" w:rsidR="005B4727">
        <w:t xml:space="preserve"> of dependency </w:t>
      </w:r>
      <w:r w:rsidRPr="006361C4" w:rsidR="0076588C">
        <w:t xml:space="preserve">other than normal emotional ties. </w:t>
      </w:r>
      <w:r w:rsidRPr="006361C4" w:rsidR="000170E3">
        <w:t>For instance</w:t>
      </w:r>
      <w:r w:rsidRPr="006361C4" w:rsidR="0020312B">
        <w:t>,</w:t>
      </w:r>
      <w:r w:rsidRPr="006361C4" w:rsidR="000170E3">
        <w:t xml:space="preserve"> </w:t>
      </w:r>
      <w:r w:rsidRPr="006361C4" w:rsidR="00A44088">
        <w:t xml:space="preserve">contrary to </w:t>
      </w:r>
      <w:r w:rsidRPr="006361C4" w:rsidR="00231944">
        <w:t>the applicant</w:t>
      </w:r>
      <w:r w:rsidRPr="006361C4" w:rsidR="006361C4">
        <w:t>’</w:t>
      </w:r>
      <w:r w:rsidRPr="006361C4" w:rsidR="00231944">
        <w:t>s</w:t>
      </w:r>
      <w:r w:rsidRPr="006361C4" w:rsidR="00A44088">
        <w:t xml:space="preserve"> submission, </w:t>
      </w:r>
      <w:r w:rsidRPr="006361C4" w:rsidR="000170E3">
        <w:t xml:space="preserve">he </w:t>
      </w:r>
      <w:r w:rsidRPr="006361C4" w:rsidR="008E543A">
        <w:t xml:space="preserve">had </w:t>
      </w:r>
      <w:r w:rsidRPr="006361C4" w:rsidR="000170E3">
        <w:t xml:space="preserve">not </w:t>
      </w:r>
      <w:r w:rsidRPr="006361C4" w:rsidR="00A44088">
        <w:t>reside</w:t>
      </w:r>
      <w:r w:rsidRPr="006361C4" w:rsidR="008E543A">
        <w:t>d</w:t>
      </w:r>
      <w:r w:rsidRPr="006361C4" w:rsidR="000170E3">
        <w:t xml:space="preserve"> with his mother </w:t>
      </w:r>
      <w:r w:rsidRPr="006361C4" w:rsidR="00231944">
        <w:t xml:space="preserve">all his life </w:t>
      </w:r>
      <w:r w:rsidRPr="006361C4" w:rsidR="000170E3">
        <w:t xml:space="preserve">and </w:t>
      </w:r>
      <w:r w:rsidRPr="006361C4" w:rsidR="00EB3116">
        <w:t xml:space="preserve">had </w:t>
      </w:r>
      <w:r w:rsidRPr="006361C4" w:rsidR="003F39CB">
        <w:t xml:space="preserve">not </w:t>
      </w:r>
      <w:r w:rsidRPr="006361C4" w:rsidR="000170E3">
        <w:t>take</w:t>
      </w:r>
      <w:r w:rsidRPr="006361C4" w:rsidR="00EB3116">
        <w:t>n</w:t>
      </w:r>
      <w:r w:rsidRPr="006361C4" w:rsidR="000170E3">
        <w:t xml:space="preserve"> care of her </w:t>
      </w:r>
      <w:r w:rsidRPr="006361C4" w:rsidR="003F39CB">
        <w:t>for</w:t>
      </w:r>
      <w:r w:rsidRPr="006361C4" w:rsidR="000170E3">
        <w:t xml:space="preserve"> at least five and half years </w:t>
      </w:r>
      <w:r w:rsidRPr="006361C4" w:rsidR="0012482C">
        <w:t xml:space="preserve">between 2004 and 2010 </w:t>
      </w:r>
      <w:r w:rsidRPr="006361C4" w:rsidR="000170E3">
        <w:t>while he was serving his</w:t>
      </w:r>
      <w:r w:rsidRPr="006361C4" w:rsidR="008E543A">
        <w:t xml:space="preserve"> prison</w:t>
      </w:r>
      <w:r w:rsidRPr="006361C4" w:rsidR="000170E3">
        <w:t xml:space="preserve"> sentence. </w:t>
      </w:r>
      <w:r w:rsidRPr="006361C4" w:rsidR="0076588C">
        <w:t>In any case, the applicant</w:t>
      </w:r>
      <w:r w:rsidRPr="006361C4" w:rsidR="006361C4">
        <w:t>’</w:t>
      </w:r>
      <w:r w:rsidRPr="006361C4" w:rsidR="0076588C">
        <w:t xml:space="preserve">s mother </w:t>
      </w:r>
      <w:r w:rsidRPr="006361C4" w:rsidR="008E543A">
        <w:t>w</w:t>
      </w:r>
      <w:r w:rsidRPr="006361C4" w:rsidR="0076588C">
        <w:t>ould</w:t>
      </w:r>
      <w:r w:rsidRPr="006361C4" w:rsidR="008E543A">
        <w:t xml:space="preserve"> be able to</w:t>
      </w:r>
      <w:r w:rsidRPr="006361C4" w:rsidR="0076588C">
        <w:t xml:space="preserve"> </w:t>
      </w:r>
      <w:r w:rsidRPr="006361C4" w:rsidR="00BA1CD2">
        <w:t xml:space="preserve">maintain contact with him by phone calls, letters and </w:t>
      </w:r>
      <w:r w:rsidRPr="006361C4" w:rsidR="0076588C">
        <w:t>visit</w:t>
      </w:r>
      <w:r w:rsidRPr="006361C4" w:rsidR="00BA1CD2">
        <w:t>s to</w:t>
      </w:r>
      <w:r w:rsidRPr="006361C4" w:rsidR="00EB406C">
        <w:t xml:space="preserve"> Poland, given that this country was not far away from Russia. In addition, the applicant ha</w:t>
      </w:r>
      <w:r w:rsidRPr="006361C4" w:rsidR="003F39CB">
        <w:t>d</w:t>
      </w:r>
      <w:r w:rsidRPr="006361C4" w:rsidR="00EB406C">
        <w:t xml:space="preserve"> relatives in Poland, including his father</w:t>
      </w:r>
      <w:r w:rsidRPr="006361C4" w:rsidR="008E543A">
        <w:t>,</w:t>
      </w:r>
      <w:r w:rsidRPr="006361C4" w:rsidR="005008A6">
        <w:t xml:space="preserve"> and his claims of having no contact with him or other relatives </w:t>
      </w:r>
      <w:r w:rsidRPr="006361C4" w:rsidR="00A44088">
        <w:t>in that country</w:t>
      </w:r>
      <w:r w:rsidRPr="006361C4" w:rsidR="005008A6">
        <w:t xml:space="preserve"> </w:t>
      </w:r>
      <w:r w:rsidRPr="006361C4" w:rsidR="00A44088">
        <w:t>were</w:t>
      </w:r>
      <w:r w:rsidRPr="006361C4" w:rsidR="005008A6">
        <w:t xml:space="preserve"> </w:t>
      </w:r>
      <w:r w:rsidRPr="006361C4" w:rsidR="002C1B31">
        <w:t>untruthful</w:t>
      </w:r>
      <w:r w:rsidRPr="006361C4" w:rsidR="005008A6">
        <w:t xml:space="preserve"> as</w:t>
      </w:r>
      <w:r w:rsidRPr="006361C4" w:rsidR="002C1B31">
        <w:t>, according</w:t>
      </w:r>
      <w:r w:rsidRPr="006361C4" w:rsidR="00EB406C">
        <w:t xml:space="preserve"> to the border crossing records, the applicant had </w:t>
      </w:r>
      <w:r w:rsidRPr="006361C4" w:rsidR="002631EB">
        <w:t>visited</w:t>
      </w:r>
      <w:r w:rsidRPr="006361C4" w:rsidR="00EB406C">
        <w:t xml:space="preserve"> Poland </w:t>
      </w:r>
      <w:r w:rsidRPr="006361C4" w:rsidR="000D6373">
        <w:t xml:space="preserve">since the time of his last six-month </w:t>
      </w:r>
      <w:r w:rsidRPr="006361C4" w:rsidR="001A6151">
        <w:t>residence</w:t>
      </w:r>
      <w:r w:rsidRPr="006361C4" w:rsidR="000D6373">
        <w:t xml:space="preserve"> there</w:t>
      </w:r>
      <w:r w:rsidRPr="006361C4" w:rsidR="0049091B">
        <w:t xml:space="preserve"> in 1995</w:t>
      </w:r>
      <w:r w:rsidRPr="006361C4" w:rsidR="000D6373">
        <w:t xml:space="preserve"> </w:t>
      </w:r>
      <w:r w:rsidRPr="006361C4" w:rsidR="005008A6">
        <w:t xml:space="preserve">(see paragraph </w:t>
      </w:r>
      <w:r w:rsidRPr="006361C4" w:rsidR="00236B4D">
        <w:t>11</w:t>
      </w:r>
      <w:r w:rsidRPr="006361C4" w:rsidR="005008A6">
        <w:t xml:space="preserve"> above)</w:t>
      </w:r>
      <w:r w:rsidRPr="006361C4" w:rsidR="00EB406C">
        <w:t xml:space="preserve">, including </w:t>
      </w:r>
      <w:r w:rsidRPr="006361C4" w:rsidR="00231944">
        <w:t xml:space="preserve">one </w:t>
      </w:r>
      <w:r w:rsidRPr="006361C4" w:rsidR="008E543A">
        <w:t xml:space="preserve">visit </w:t>
      </w:r>
      <w:r w:rsidRPr="006361C4" w:rsidR="00EB406C">
        <w:t>on 14 July 2004</w:t>
      </w:r>
      <w:r w:rsidRPr="006361C4" w:rsidR="008E543A">
        <w:t>,</w:t>
      </w:r>
      <w:r w:rsidRPr="006361C4" w:rsidR="00EB406C">
        <w:t xml:space="preserve"> that is</w:t>
      </w:r>
      <w:r w:rsidRPr="006361C4" w:rsidR="008E543A">
        <w:t xml:space="preserve"> to say</w:t>
      </w:r>
      <w:r w:rsidRPr="006361C4" w:rsidR="00EB406C">
        <w:t xml:space="preserve"> </w:t>
      </w:r>
      <w:r w:rsidRPr="006361C4" w:rsidR="0049091B">
        <w:t>not long</w:t>
      </w:r>
      <w:r w:rsidRPr="006361C4" w:rsidR="00EB406C">
        <w:t xml:space="preserve"> before his</w:t>
      </w:r>
      <w:r w:rsidRPr="006361C4" w:rsidR="009511D8">
        <w:t xml:space="preserve"> </w:t>
      </w:r>
      <w:r w:rsidRPr="006361C4" w:rsidR="00EB406C">
        <w:t>conviction</w:t>
      </w:r>
      <w:r w:rsidRPr="006361C4" w:rsidR="000D6373">
        <w:t xml:space="preserve"> in December 2004</w:t>
      </w:r>
      <w:r w:rsidRPr="006361C4" w:rsidR="00EB406C">
        <w:t>.</w:t>
      </w:r>
      <w:r w:rsidRPr="006361C4" w:rsidR="0076588C">
        <w:t xml:space="preserve"> </w:t>
      </w:r>
      <w:r w:rsidRPr="006361C4" w:rsidR="00A44088">
        <w:t>Therefore, the applicant</w:t>
      </w:r>
      <w:r w:rsidRPr="006361C4" w:rsidR="009511D8">
        <w:t xml:space="preserve"> would be able to integrate into Polish society and wou</w:t>
      </w:r>
      <w:r w:rsidRPr="006361C4" w:rsidR="002631EB">
        <w:t>l</w:t>
      </w:r>
      <w:r w:rsidRPr="006361C4" w:rsidR="009511D8">
        <w:t>d not face insurmountable difficulties in that country.</w:t>
      </w:r>
    </w:p>
    <w:p w:rsidRPr="006361C4" w:rsidR="00F85D9F" w:rsidP="006361C4" w:rsidRDefault="00F02A34">
      <w:pPr>
        <w:pStyle w:val="ECHRPara"/>
      </w:pPr>
      <w:r w:rsidRPr="006361C4">
        <w:fldChar w:fldCharType="begin"/>
      </w:r>
      <w:r w:rsidRPr="006361C4">
        <w:instrText xml:space="preserve"> SEQ level0 \*arabic </w:instrText>
      </w:r>
      <w:r w:rsidRPr="006361C4">
        <w:fldChar w:fldCharType="separate"/>
      </w:r>
      <w:r w:rsidRPr="006361C4" w:rsidR="006361C4">
        <w:rPr>
          <w:noProof/>
        </w:rPr>
        <w:t>38</w:t>
      </w:r>
      <w:r w:rsidRPr="006361C4">
        <w:rPr>
          <w:noProof/>
        </w:rPr>
        <w:fldChar w:fldCharType="end"/>
      </w:r>
      <w:r w:rsidRPr="006361C4" w:rsidR="0004467D">
        <w:t xml:space="preserve">.  The Government further submitted that </w:t>
      </w:r>
      <w:r w:rsidRPr="006361C4" w:rsidR="009511D8">
        <w:t>the applicant ha</w:t>
      </w:r>
      <w:r w:rsidRPr="006361C4" w:rsidR="0004467D">
        <w:t>d</w:t>
      </w:r>
      <w:r w:rsidRPr="006361C4" w:rsidR="009511D8">
        <w:t xml:space="preserve"> never applied for Russian nationality, whereas </w:t>
      </w:r>
      <w:r w:rsidRPr="006361C4" w:rsidR="00564B09">
        <w:t>after having obtained his Polish passport</w:t>
      </w:r>
      <w:r w:rsidRPr="006361C4" w:rsidR="000D6373">
        <w:t xml:space="preserve"> in August 1991</w:t>
      </w:r>
      <w:r w:rsidRPr="006361C4" w:rsidR="00564B09">
        <w:t xml:space="preserve">, </w:t>
      </w:r>
      <w:r w:rsidRPr="006361C4" w:rsidR="00F21FB9">
        <w:t>he</w:t>
      </w:r>
      <w:r w:rsidRPr="006361C4" w:rsidR="00564B09">
        <w:t xml:space="preserve"> had </w:t>
      </w:r>
      <w:r w:rsidRPr="006361C4" w:rsidR="00F21FB9">
        <w:t xml:space="preserve">twice applied for the extension </w:t>
      </w:r>
      <w:r w:rsidRPr="006361C4" w:rsidR="003267D7">
        <w:t xml:space="preserve">of </w:t>
      </w:r>
      <w:r w:rsidRPr="006361C4" w:rsidR="00F21FB9">
        <w:t>its validity –</w:t>
      </w:r>
      <w:r w:rsidRPr="006361C4" w:rsidR="00564B09">
        <w:t xml:space="preserve"> </w:t>
      </w:r>
      <w:r w:rsidRPr="006361C4" w:rsidR="00F21FB9">
        <w:t xml:space="preserve">in </w:t>
      </w:r>
      <w:r w:rsidRPr="006361C4" w:rsidR="00564B09">
        <w:t xml:space="preserve">April 2001 and then in March 2011. </w:t>
      </w:r>
      <w:r w:rsidRPr="006361C4" w:rsidR="003F39CB">
        <w:t xml:space="preserve">Furthermore, </w:t>
      </w:r>
      <w:r w:rsidRPr="006361C4" w:rsidR="008E543A">
        <w:t xml:space="preserve">although </w:t>
      </w:r>
      <w:r w:rsidRPr="006361C4" w:rsidR="003F39CB">
        <w:t xml:space="preserve">aware of </w:t>
      </w:r>
      <w:r w:rsidRPr="006361C4" w:rsidR="008354FF">
        <w:t xml:space="preserve">the possibility of </w:t>
      </w:r>
      <w:r w:rsidRPr="006361C4" w:rsidR="003F39CB">
        <w:t xml:space="preserve">applying for </w:t>
      </w:r>
      <w:r w:rsidRPr="006361C4" w:rsidR="00564B09">
        <w:t>Russian nationality through the simplified procedure</w:t>
      </w:r>
      <w:r w:rsidRPr="006361C4" w:rsidR="008354FF">
        <w:t xml:space="preserve"> as a family member of a Russian national</w:t>
      </w:r>
      <w:r w:rsidRPr="006361C4" w:rsidR="00564B09">
        <w:t>, the applicant</w:t>
      </w:r>
      <w:r w:rsidRPr="006361C4" w:rsidR="008E543A">
        <w:t xml:space="preserve"> had</w:t>
      </w:r>
      <w:r w:rsidRPr="006361C4" w:rsidR="00564B09">
        <w:t xml:space="preserve"> opted to keep foreig</w:t>
      </w:r>
      <w:r w:rsidRPr="006361C4" w:rsidR="007767B0">
        <w:t>n status</w:t>
      </w:r>
      <w:r w:rsidRPr="006361C4" w:rsidR="00564B09">
        <w:t xml:space="preserve"> </w:t>
      </w:r>
      <w:r w:rsidRPr="006361C4" w:rsidR="0003353D">
        <w:t>by applying for</w:t>
      </w:r>
      <w:r w:rsidRPr="006361C4" w:rsidR="008E543A">
        <w:t xml:space="preserve"> an</w:t>
      </w:r>
      <w:r w:rsidRPr="006361C4" w:rsidR="0003353D">
        <w:t xml:space="preserve"> extension</w:t>
      </w:r>
      <w:r w:rsidRPr="006361C4" w:rsidR="00835D07">
        <w:t xml:space="preserve"> of his residence permit</w:t>
      </w:r>
      <w:r w:rsidRPr="006361C4" w:rsidR="0003353D">
        <w:t xml:space="preserve"> </w:t>
      </w:r>
      <w:r w:rsidRPr="006361C4" w:rsidR="00564B09">
        <w:t>on three occasions, in 1996, 2001 and 2003.</w:t>
      </w:r>
      <w:r w:rsidRPr="006361C4" w:rsidR="00E2506C">
        <w:t xml:space="preserve"> As for the applicant</w:t>
      </w:r>
      <w:r w:rsidRPr="006361C4" w:rsidR="006361C4">
        <w:t>’</w:t>
      </w:r>
      <w:r w:rsidRPr="006361C4" w:rsidR="00E2506C">
        <w:t xml:space="preserve">s request </w:t>
      </w:r>
      <w:r w:rsidRPr="006361C4" w:rsidR="008E543A">
        <w:t>f</w:t>
      </w:r>
      <w:r w:rsidRPr="006361C4" w:rsidR="00E2506C">
        <w:t>o</w:t>
      </w:r>
      <w:r w:rsidRPr="006361C4" w:rsidR="008E543A">
        <w:t>r</w:t>
      </w:r>
      <w:r w:rsidRPr="006361C4" w:rsidR="00E2506C">
        <w:t xml:space="preserve"> </w:t>
      </w:r>
      <w:r w:rsidRPr="006361C4" w:rsidR="00B549A3">
        <w:t>recogni</w:t>
      </w:r>
      <w:r w:rsidRPr="006361C4" w:rsidR="008E543A">
        <w:t>tion of</w:t>
      </w:r>
      <w:r w:rsidRPr="006361C4" w:rsidR="00E2506C">
        <w:t xml:space="preserve"> his Russian nationality lodged on 11</w:t>
      </w:r>
      <w:r w:rsidRPr="006361C4" w:rsidR="005A71CF">
        <w:t> </w:t>
      </w:r>
      <w:r w:rsidRPr="006361C4" w:rsidR="00E2506C">
        <w:t xml:space="preserve">April 2011 (see paragraph </w:t>
      </w:r>
      <w:r w:rsidRPr="006361C4" w:rsidR="003267D7">
        <w:t>1</w:t>
      </w:r>
      <w:r w:rsidRPr="006361C4" w:rsidR="00B549A3">
        <w:t>5</w:t>
      </w:r>
      <w:r w:rsidRPr="006361C4" w:rsidR="009701C9">
        <w:t xml:space="preserve"> </w:t>
      </w:r>
      <w:r w:rsidRPr="006361C4" w:rsidR="00E2506C">
        <w:t xml:space="preserve">above), it </w:t>
      </w:r>
      <w:r w:rsidRPr="006361C4" w:rsidR="002631EB">
        <w:t xml:space="preserve">had been </w:t>
      </w:r>
      <w:r w:rsidRPr="006361C4" w:rsidR="00E2506C">
        <w:t xml:space="preserve">rejected as </w:t>
      </w:r>
      <w:r w:rsidRPr="006361C4" w:rsidR="003267D7">
        <w:t>groundless</w:t>
      </w:r>
      <w:r w:rsidRPr="006361C4" w:rsidR="00E2506C">
        <w:t>.</w:t>
      </w:r>
    </w:p>
    <w:p w:rsidRPr="006361C4" w:rsidR="008E5821" w:rsidP="006361C4" w:rsidRDefault="00F02A34">
      <w:pPr>
        <w:pStyle w:val="ECHRPara"/>
      </w:pPr>
      <w:r w:rsidRPr="006361C4">
        <w:fldChar w:fldCharType="begin"/>
      </w:r>
      <w:r w:rsidRPr="006361C4">
        <w:instrText xml:space="preserve"> SEQ level0 \*arabic </w:instrText>
      </w:r>
      <w:r w:rsidRPr="006361C4">
        <w:fldChar w:fldCharType="separate"/>
      </w:r>
      <w:r w:rsidRPr="006361C4" w:rsidR="006361C4">
        <w:rPr>
          <w:noProof/>
        </w:rPr>
        <w:t>39</w:t>
      </w:r>
      <w:r w:rsidRPr="006361C4">
        <w:rPr>
          <w:noProof/>
        </w:rPr>
        <w:fldChar w:fldCharType="end"/>
      </w:r>
      <w:r w:rsidRPr="006361C4" w:rsidR="0004467D">
        <w:t>.  Finally, as for the applicant</w:t>
      </w:r>
      <w:r w:rsidRPr="006361C4" w:rsidR="006361C4">
        <w:t>’</w:t>
      </w:r>
      <w:r w:rsidRPr="006361C4" w:rsidR="0004467D">
        <w:t xml:space="preserve">s allegation concerning </w:t>
      </w:r>
      <w:r w:rsidRPr="006361C4" w:rsidR="008E543A">
        <w:t xml:space="preserve">his </w:t>
      </w:r>
      <w:r w:rsidRPr="006361C4" w:rsidR="0004467D">
        <w:t xml:space="preserve">inability to </w:t>
      </w:r>
      <w:r w:rsidRPr="006361C4" w:rsidR="0053610A">
        <w:t xml:space="preserve">comply with the terms of </w:t>
      </w:r>
      <w:r w:rsidRPr="006361C4" w:rsidR="000356F1">
        <w:t>his</w:t>
      </w:r>
      <w:r w:rsidRPr="006361C4" w:rsidR="0053610A">
        <w:t xml:space="preserve"> release on parole,</w:t>
      </w:r>
      <w:r w:rsidRPr="006361C4" w:rsidR="0004467D">
        <w:t xml:space="preserve"> </w:t>
      </w:r>
      <w:r w:rsidRPr="006361C4" w:rsidR="003F39CB">
        <w:t>it was untruthful,</w:t>
      </w:r>
      <w:r w:rsidRPr="006361C4" w:rsidR="0004467D">
        <w:t xml:space="preserve"> </w:t>
      </w:r>
      <w:r w:rsidRPr="006361C4" w:rsidR="003F39CB">
        <w:t xml:space="preserve">as </w:t>
      </w:r>
      <w:r w:rsidRPr="006361C4" w:rsidR="0004467D">
        <w:t>that obligation</w:t>
      </w:r>
      <w:r w:rsidRPr="006361C4" w:rsidR="008E543A">
        <w:t xml:space="preserve"> had</w:t>
      </w:r>
      <w:r w:rsidRPr="006361C4" w:rsidR="0004467D">
        <w:t xml:space="preserve"> ended in December</w:t>
      </w:r>
      <w:r w:rsidRPr="006361C4" w:rsidR="0048319A">
        <w:t xml:space="preserve"> 2010 whereas the applicant</w:t>
      </w:r>
      <w:r w:rsidRPr="006361C4" w:rsidR="008E543A">
        <w:t xml:space="preserve"> had</w:t>
      </w:r>
      <w:r w:rsidRPr="006361C4" w:rsidR="0048319A">
        <w:t xml:space="preserve"> remained in Russia until 29 July 2011.</w:t>
      </w:r>
    </w:p>
    <w:p w:rsidRPr="006361C4" w:rsidR="00750845" w:rsidP="006361C4" w:rsidRDefault="00BD6033">
      <w:pPr>
        <w:pStyle w:val="ECHRHeading4"/>
      </w:pPr>
      <w:r w:rsidRPr="006361C4">
        <w:t>(b)</w:t>
      </w:r>
      <w:r w:rsidRPr="006361C4" w:rsidR="005A71CF">
        <w:t>  </w:t>
      </w:r>
      <w:r w:rsidRPr="006361C4" w:rsidR="00750845">
        <w:t>The applicant</w:t>
      </w:r>
    </w:p>
    <w:p w:rsidRPr="006361C4" w:rsidR="002F589E" w:rsidP="006361C4" w:rsidRDefault="004F3D76">
      <w:pPr>
        <w:pStyle w:val="ECHRPara"/>
      </w:pPr>
      <w:r w:rsidRPr="006361C4">
        <w:fldChar w:fldCharType="begin"/>
      </w:r>
      <w:r w:rsidRPr="006361C4">
        <w:instrText xml:space="preserve"> SEQ level0 \*arabic </w:instrText>
      </w:r>
      <w:r w:rsidRPr="006361C4">
        <w:fldChar w:fldCharType="separate"/>
      </w:r>
      <w:r w:rsidRPr="006361C4" w:rsidR="006361C4">
        <w:rPr>
          <w:noProof/>
        </w:rPr>
        <w:t>40</w:t>
      </w:r>
      <w:r w:rsidRPr="006361C4">
        <w:fldChar w:fldCharType="end"/>
      </w:r>
      <w:r w:rsidRPr="006361C4" w:rsidR="00014566">
        <w:t>.  </w:t>
      </w:r>
      <w:r w:rsidRPr="006361C4" w:rsidR="00354031">
        <w:t>The applicant submitted that</w:t>
      </w:r>
      <w:r w:rsidRPr="006361C4" w:rsidR="00A67561">
        <w:t xml:space="preserve"> when upholding the exclusion order</w:t>
      </w:r>
      <w:r w:rsidRPr="006361C4" w:rsidR="00354031">
        <w:t xml:space="preserve"> </w:t>
      </w:r>
      <w:r w:rsidRPr="006361C4" w:rsidR="00304C65">
        <w:t xml:space="preserve">the domestic courts </w:t>
      </w:r>
      <w:r w:rsidRPr="006361C4" w:rsidR="00CF0DA3">
        <w:t xml:space="preserve">had </w:t>
      </w:r>
      <w:r w:rsidRPr="006361C4" w:rsidR="00304C65">
        <w:t>failed to balanc</w:t>
      </w:r>
      <w:r w:rsidRPr="006361C4" w:rsidR="00A67561">
        <w:t>e</w:t>
      </w:r>
      <w:r w:rsidRPr="006361C4" w:rsidR="00304C65">
        <w:t xml:space="preserve"> </w:t>
      </w:r>
      <w:r w:rsidRPr="006361C4" w:rsidR="00A67561">
        <w:t>the interests involved</w:t>
      </w:r>
      <w:r w:rsidRPr="006361C4" w:rsidR="002F589E">
        <w:t xml:space="preserve"> and that their examination of </w:t>
      </w:r>
      <w:r w:rsidRPr="006361C4" w:rsidR="0071726D">
        <w:t>his</w:t>
      </w:r>
      <w:r w:rsidRPr="006361C4" w:rsidR="002F589E">
        <w:t xml:space="preserve"> appeal</w:t>
      </w:r>
      <w:r w:rsidRPr="006361C4" w:rsidR="0071726D">
        <w:t>s</w:t>
      </w:r>
      <w:r w:rsidRPr="006361C4" w:rsidR="002F589E">
        <w:t xml:space="preserve"> </w:t>
      </w:r>
      <w:r w:rsidRPr="006361C4" w:rsidR="00CF0DA3">
        <w:t>had been</w:t>
      </w:r>
      <w:r w:rsidRPr="006361C4" w:rsidR="002F589E">
        <w:t xml:space="preserve"> purely formalistic</w:t>
      </w:r>
      <w:r w:rsidRPr="006361C4" w:rsidR="00304C65">
        <w:t xml:space="preserve">. </w:t>
      </w:r>
      <w:r w:rsidRPr="006361C4" w:rsidR="002F589E">
        <w:t xml:space="preserve">He </w:t>
      </w:r>
      <w:r w:rsidRPr="006361C4" w:rsidR="00CF0DA3">
        <w:t>argu</w:t>
      </w:r>
      <w:r w:rsidRPr="006361C4" w:rsidR="002F589E">
        <w:t>ed that the Government</w:t>
      </w:r>
      <w:r w:rsidRPr="006361C4" w:rsidR="006361C4">
        <w:t>’</w:t>
      </w:r>
      <w:r w:rsidRPr="006361C4" w:rsidR="002F589E">
        <w:t>s submission before the Court represented the balancing exercise which should have been carried out by the domestic courts</w:t>
      </w:r>
      <w:r w:rsidRPr="006361C4" w:rsidR="00CF0DA3">
        <w:t>,</w:t>
      </w:r>
      <w:r w:rsidRPr="006361C4" w:rsidR="002F589E">
        <w:t xml:space="preserve"> but it had been “belated, done by </w:t>
      </w:r>
      <w:r w:rsidRPr="006361C4" w:rsidR="00CF0DA3">
        <w:t xml:space="preserve">the incorrect </w:t>
      </w:r>
      <w:r w:rsidRPr="006361C4" w:rsidR="002F589E">
        <w:t>body, based on wrong or irrelevant facts</w:t>
      </w:r>
      <w:r w:rsidRPr="006361C4" w:rsidR="00CF0DA3">
        <w:t>,</w:t>
      </w:r>
      <w:r w:rsidRPr="006361C4" w:rsidR="002F589E">
        <w:t xml:space="preserve"> and </w:t>
      </w:r>
      <w:r w:rsidRPr="006361C4" w:rsidR="002F190F">
        <w:t xml:space="preserve">[was] </w:t>
      </w:r>
      <w:r w:rsidRPr="006361C4" w:rsidR="002F589E">
        <w:t>unable to remedy the violation of Article 8 of the Convention which had already taken place.”</w:t>
      </w:r>
    </w:p>
    <w:p w:rsidRPr="006361C4" w:rsidR="00A96C2D" w:rsidP="006361C4" w:rsidRDefault="002F589E">
      <w:pPr>
        <w:pStyle w:val="ECHRPara"/>
      </w:pPr>
      <w:r w:rsidRPr="006361C4">
        <w:fldChar w:fldCharType="begin"/>
      </w:r>
      <w:r w:rsidRPr="006361C4">
        <w:instrText xml:space="preserve"> SEQ level0 \*arabic </w:instrText>
      </w:r>
      <w:r w:rsidRPr="006361C4">
        <w:fldChar w:fldCharType="separate"/>
      </w:r>
      <w:r w:rsidRPr="006361C4" w:rsidR="006361C4">
        <w:rPr>
          <w:noProof/>
        </w:rPr>
        <w:t>41</w:t>
      </w:r>
      <w:r w:rsidRPr="006361C4">
        <w:fldChar w:fldCharType="end"/>
      </w:r>
      <w:r w:rsidRPr="006361C4">
        <w:t xml:space="preserve">.  The applicant </w:t>
      </w:r>
      <w:r w:rsidRPr="006361C4" w:rsidR="00945F39">
        <w:t>pointed out</w:t>
      </w:r>
      <w:r w:rsidRPr="006361C4" w:rsidR="00304C65">
        <w:t xml:space="preserve"> that</w:t>
      </w:r>
      <w:r w:rsidRPr="006361C4" w:rsidR="00CF0DA3">
        <w:t>,</w:t>
      </w:r>
      <w:r w:rsidRPr="006361C4" w:rsidR="00304C65">
        <w:t xml:space="preserve"> despite his submission that he had lived all his life in Russia</w:t>
      </w:r>
      <w:r w:rsidRPr="006361C4" w:rsidR="00A324EC">
        <w:t xml:space="preserve"> </w:t>
      </w:r>
      <w:r w:rsidRPr="006361C4" w:rsidR="00CF0DA3">
        <w:t>and</w:t>
      </w:r>
      <w:r w:rsidRPr="006361C4" w:rsidR="00304C65">
        <w:t xml:space="preserve"> had </w:t>
      </w:r>
      <w:r w:rsidRPr="006361C4" w:rsidR="00F622BA">
        <w:t>neither</w:t>
      </w:r>
      <w:r w:rsidRPr="006361C4" w:rsidR="00304C65">
        <w:t xml:space="preserve"> contact with his Polish father</w:t>
      </w:r>
      <w:r w:rsidRPr="006361C4" w:rsidR="009D6F93">
        <w:t xml:space="preserve"> </w:t>
      </w:r>
      <w:proofErr w:type="gramStart"/>
      <w:r w:rsidRPr="006361C4" w:rsidR="009D6F93">
        <w:t>nor</w:t>
      </w:r>
      <w:proofErr w:type="gramEnd"/>
      <w:r w:rsidRPr="006361C4" w:rsidR="00304C65">
        <w:t xml:space="preserve"> </w:t>
      </w:r>
      <w:r w:rsidRPr="006361C4" w:rsidR="003F39CB">
        <w:t>social connections</w:t>
      </w:r>
      <w:r w:rsidRPr="006361C4" w:rsidR="00304C65">
        <w:t xml:space="preserve"> in Poland, the domestic courts</w:t>
      </w:r>
      <w:r w:rsidRPr="006361C4" w:rsidR="00CF0DA3">
        <w:t xml:space="preserve"> had</w:t>
      </w:r>
      <w:r w:rsidRPr="006361C4" w:rsidR="00304C65">
        <w:t xml:space="preserve"> ignored his arguments. The District Court </w:t>
      </w:r>
      <w:r w:rsidRPr="006361C4" w:rsidR="002631EB">
        <w:t xml:space="preserve">had </w:t>
      </w:r>
      <w:r w:rsidRPr="006361C4" w:rsidR="00304C65">
        <w:t>limited itself to</w:t>
      </w:r>
      <w:r w:rsidRPr="006361C4" w:rsidR="003F39CB">
        <w:t xml:space="preserve"> formally establishing that he </w:t>
      </w:r>
      <w:r w:rsidRPr="006361C4" w:rsidR="00304C65">
        <w:t xml:space="preserve">had </w:t>
      </w:r>
      <w:r w:rsidRPr="006361C4" w:rsidR="00CF0DA3">
        <w:t>a</w:t>
      </w:r>
      <w:r w:rsidRPr="006361C4" w:rsidR="00A324EC">
        <w:t xml:space="preserve"> </w:t>
      </w:r>
      <w:r w:rsidRPr="006361C4" w:rsidR="00304C65">
        <w:t xml:space="preserve">criminal record and that the </w:t>
      </w:r>
      <w:r w:rsidRPr="006361C4" w:rsidR="003F39CB">
        <w:t xml:space="preserve">issuance of the </w:t>
      </w:r>
      <w:r w:rsidRPr="006361C4" w:rsidR="00304C65">
        <w:t xml:space="preserve">exclusion order </w:t>
      </w:r>
      <w:r w:rsidRPr="006361C4" w:rsidR="00EB3116">
        <w:t xml:space="preserve">had </w:t>
      </w:r>
      <w:r w:rsidRPr="006361C4" w:rsidR="00304C65">
        <w:t>compli</w:t>
      </w:r>
      <w:r w:rsidRPr="006361C4" w:rsidR="003F39CB">
        <w:t>ed</w:t>
      </w:r>
      <w:r w:rsidRPr="006361C4" w:rsidR="00304C65">
        <w:t xml:space="preserve"> with the relevant instructions. The court </w:t>
      </w:r>
      <w:r w:rsidRPr="006361C4" w:rsidR="002631EB">
        <w:t xml:space="preserve">had </w:t>
      </w:r>
      <w:r w:rsidRPr="006361C4" w:rsidR="00304C65">
        <w:t>not examine</w:t>
      </w:r>
      <w:r w:rsidRPr="006361C4" w:rsidR="002631EB">
        <w:t>d</w:t>
      </w:r>
      <w:r w:rsidRPr="006361C4" w:rsidR="00304C65">
        <w:t xml:space="preserve"> the </w:t>
      </w:r>
      <w:r w:rsidRPr="006361C4" w:rsidR="00CF0DA3">
        <w:t xml:space="preserve">actual existence </w:t>
      </w:r>
      <w:r w:rsidRPr="006361C4" w:rsidR="003F39CB">
        <w:t>and degree</w:t>
      </w:r>
      <w:r w:rsidRPr="006361C4" w:rsidR="00304C65">
        <w:t xml:space="preserve"> of danger he </w:t>
      </w:r>
      <w:r w:rsidRPr="006361C4" w:rsidR="00D07FBC">
        <w:t xml:space="preserve">allegedly posed for the public and it </w:t>
      </w:r>
      <w:r w:rsidRPr="006361C4" w:rsidR="002631EB">
        <w:t xml:space="preserve">had </w:t>
      </w:r>
      <w:r w:rsidRPr="006361C4" w:rsidR="00304C65">
        <w:t xml:space="preserve">not </w:t>
      </w:r>
      <w:r w:rsidRPr="006361C4" w:rsidR="00CF0DA3">
        <w:t>explain</w:t>
      </w:r>
      <w:r w:rsidRPr="006361C4" w:rsidR="002631EB">
        <w:t>ed</w:t>
      </w:r>
      <w:r w:rsidRPr="006361C4" w:rsidR="00304C65">
        <w:t xml:space="preserve"> why </w:t>
      </w:r>
      <w:r w:rsidRPr="006361C4" w:rsidR="00D43657">
        <w:t>his</w:t>
      </w:r>
      <w:r w:rsidRPr="006361C4" w:rsidR="00304C65">
        <w:t xml:space="preserve"> situation warranted expulsion. The applicant</w:t>
      </w:r>
      <w:r w:rsidRPr="006361C4" w:rsidR="006361C4">
        <w:t>’</w:t>
      </w:r>
      <w:r w:rsidRPr="006361C4" w:rsidR="00304C65">
        <w:t xml:space="preserve">s good behaviour in prison and </w:t>
      </w:r>
      <w:r w:rsidRPr="006361C4" w:rsidR="00AA7953">
        <w:t>his</w:t>
      </w:r>
      <w:r w:rsidRPr="006361C4" w:rsidR="00304C65">
        <w:t xml:space="preserve"> release on paro</w:t>
      </w:r>
      <w:r w:rsidRPr="006361C4" w:rsidR="00A96C2D">
        <w:t xml:space="preserve">le </w:t>
      </w:r>
      <w:r w:rsidRPr="006361C4" w:rsidR="00CF0DA3">
        <w:t xml:space="preserve">had been </w:t>
      </w:r>
      <w:r w:rsidRPr="006361C4" w:rsidR="00FF7D2D">
        <w:t>disregarded</w:t>
      </w:r>
      <w:r w:rsidRPr="006361C4" w:rsidR="00CF0DA3">
        <w:t>,</w:t>
      </w:r>
      <w:r w:rsidRPr="006361C4" w:rsidR="00A96C2D">
        <w:t xml:space="preserve"> as well as the fact that he had committed the crime “in his early adulthood.”</w:t>
      </w:r>
    </w:p>
    <w:p w:rsidRPr="006361C4" w:rsidR="00F85D9F" w:rsidP="006361C4" w:rsidRDefault="006A04FD">
      <w:pPr>
        <w:pStyle w:val="ECHRPara"/>
      </w:pPr>
      <w:r w:rsidRPr="006361C4">
        <w:fldChar w:fldCharType="begin"/>
      </w:r>
      <w:r w:rsidRPr="006361C4">
        <w:instrText xml:space="preserve"> SEQ level0 \*arabic </w:instrText>
      </w:r>
      <w:r w:rsidRPr="006361C4">
        <w:fldChar w:fldCharType="separate"/>
      </w:r>
      <w:r w:rsidRPr="006361C4" w:rsidR="006361C4">
        <w:rPr>
          <w:noProof/>
        </w:rPr>
        <w:t>42</w:t>
      </w:r>
      <w:r w:rsidRPr="006361C4">
        <w:fldChar w:fldCharType="end"/>
      </w:r>
      <w:r w:rsidRPr="006361C4">
        <w:t xml:space="preserve">.  Referring to the cases of </w:t>
      </w:r>
      <w:proofErr w:type="spellStart"/>
      <w:r w:rsidRPr="006361C4" w:rsidR="00E41811">
        <w:rPr>
          <w:i/>
        </w:rPr>
        <w:t>Ü</w:t>
      </w:r>
      <w:r w:rsidRPr="006361C4">
        <w:rPr>
          <w:i/>
        </w:rPr>
        <w:t>ner</w:t>
      </w:r>
      <w:proofErr w:type="spellEnd"/>
      <w:r w:rsidRPr="006361C4">
        <w:rPr>
          <w:i/>
        </w:rPr>
        <w:t xml:space="preserve">, </w:t>
      </w:r>
      <w:r w:rsidRPr="006361C4">
        <w:t xml:space="preserve">cited above, and </w:t>
      </w:r>
      <w:proofErr w:type="spellStart"/>
      <w:r w:rsidRPr="006361C4">
        <w:rPr>
          <w:i/>
        </w:rPr>
        <w:t>Maslov</w:t>
      </w:r>
      <w:proofErr w:type="spellEnd"/>
      <w:r w:rsidRPr="006361C4">
        <w:rPr>
          <w:i/>
        </w:rPr>
        <w:t xml:space="preserve"> v.</w:t>
      </w:r>
      <w:r w:rsidRPr="006361C4" w:rsidR="00CC172F">
        <w:rPr>
          <w:i/>
        </w:rPr>
        <w:t> </w:t>
      </w:r>
      <w:r w:rsidRPr="006361C4">
        <w:rPr>
          <w:i/>
        </w:rPr>
        <w:t>Austria</w:t>
      </w:r>
      <w:r w:rsidRPr="006361C4" w:rsidR="00CC172F">
        <w:t> </w:t>
      </w:r>
      <w:r w:rsidRPr="006361C4">
        <w:t xml:space="preserve">[GC], no. 1638/03, § 62, ECHR 2008 the applicant </w:t>
      </w:r>
      <w:r w:rsidRPr="006361C4" w:rsidR="00547B61">
        <w:t>a</w:t>
      </w:r>
      <w:r w:rsidRPr="006361C4">
        <w:t>ss</w:t>
      </w:r>
      <w:r w:rsidRPr="006361C4" w:rsidR="00547B61">
        <w:t>ert</w:t>
      </w:r>
      <w:r w:rsidRPr="006361C4">
        <w:t xml:space="preserve">ed that he “was a settled migrant who </w:t>
      </w:r>
      <w:r w:rsidRPr="006361C4" w:rsidR="00547B61">
        <w:t xml:space="preserve">had </w:t>
      </w:r>
      <w:r w:rsidRPr="006361C4">
        <w:t xml:space="preserve">lawfully spent the major part of his childhood and </w:t>
      </w:r>
      <w:r w:rsidRPr="006361C4" w:rsidR="00547B61">
        <w:t xml:space="preserve">his </w:t>
      </w:r>
      <w:r w:rsidRPr="006361C4">
        <w:t>youth in the host country</w:t>
      </w:r>
      <w:r w:rsidRPr="006361C4" w:rsidR="0080485A">
        <w:t>.</w:t>
      </w:r>
      <w:r w:rsidRPr="006361C4">
        <w:t xml:space="preserve">” </w:t>
      </w:r>
      <w:r w:rsidRPr="006361C4" w:rsidR="00135299">
        <w:t>T</w:t>
      </w:r>
      <w:r w:rsidRPr="006361C4">
        <w:t xml:space="preserve">he domestic authorities </w:t>
      </w:r>
      <w:r w:rsidRPr="006361C4" w:rsidR="00EB3116">
        <w:t xml:space="preserve">had </w:t>
      </w:r>
      <w:r w:rsidRPr="006361C4" w:rsidR="00547B61">
        <w:t xml:space="preserve">therefore </w:t>
      </w:r>
      <w:r w:rsidRPr="006361C4" w:rsidR="00EB3116">
        <w:t xml:space="preserve">been </w:t>
      </w:r>
      <w:r w:rsidRPr="006361C4">
        <w:t xml:space="preserve">under </w:t>
      </w:r>
      <w:r w:rsidRPr="006361C4" w:rsidR="00547B61">
        <w:t xml:space="preserve">an </w:t>
      </w:r>
      <w:r w:rsidRPr="006361C4">
        <w:t xml:space="preserve">obligation to provide </w:t>
      </w:r>
      <w:r w:rsidRPr="006361C4" w:rsidR="00810412">
        <w:t>good</w:t>
      </w:r>
      <w:r w:rsidRPr="006361C4">
        <w:t xml:space="preserve"> reasons to justify his expulsion, but they had failed to do so. In particular, just like the applicant in </w:t>
      </w:r>
      <w:proofErr w:type="spellStart"/>
      <w:r w:rsidRPr="006361C4">
        <w:rPr>
          <w:i/>
        </w:rPr>
        <w:t>Maslov</w:t>
      </w:r>
      <w:proofErr w:type="spellEnd"/>
      <w:r w:rsidRPr="006361C4">
        <w:t xml:space="preserve">, he </w:t>
      </w:r>
      <w:r w:rsidRPr="006361C4" w:rsidR="00E6684B">
        <w:t>had</w:t>
      </w:r>
      <w:r w:rsidRPr="006361C4">
        <w:t xml:space="preserve"> </w:t>
      </w:r>
      <w:r w:rsidRPr="006361C4" w:rsidR="00547B61">
        <w:t xml:space="preserve">also </w:t>
      </w:r>
      <w:r w:rsidRPr="006361C4" w:rsidR="00E6684B">
        <w:t xml:space="preserve">been </w:t>
      </w:r>
      <w:r w:rsidRPr="006361C4">
        <w:t xml:space="preserve">a young adult who had not yet founded a family and his relationship with his </w:t>
      </w:r>
      <w:r w:rsidRPr="006361C4" w:rsidR="00FF7D2D">
        <w:t>mother</w:t>
      </w:r>
      <w:r w:rsidRPr="006361C4">
        <w:t xml:space="preserve"> </w:t>
      </w:r>
      <w:r w:rsidRPr="006361C4" w:rsidR="00E6684B">
        <w:t xml:space="preserve">had </w:t>
      </w:r>
      <w:r w:rsidRPr="006361C4">
        <w:t>constituted</w:t>
      </w:r>
      <w:r w:rsidRPr="006361C4" w:rsidR="002631EB">
        <w:t xml:space="preserve"> his</w:t>
      </w:r>
      <w:r w:rsidRPr="006361C4">
        <w:t xml:space="preserve"> family life.</w:t>
      </w:r>
      <w:r w:rsidRPr="006361C4" w:rsidR="0002364A">
        <w:t xml:space="preserve"> He </w:t>
      </w:r>
      <w:r w:rsidRPr="006361C4" w:rsidR="00547B61">
        <w:t>also argu</w:t>
      </w:r>
      <w:r w:rsidRPr="006361C4" w:rsidR="005475D9">
        <w:t>ed that</w:t>
      </w:r>
      <w:r w:rsidRPr="006361C4" w:rsidR="003E7056">
        <w:t xml:space="preserve"> the domestic authorities should have taken into account his right to</w:t>
      </w:r>
      <w:r w:rsidRPr="006361C4" w:rsidR="005475D9">
        <w:t xml:space="preserve"> the Russian nationality by birth </w:t>
      </w:r>
      <w:r w:rsidRPr="006361C4" w:rsidR="003B47EA">
        <w:t xml:space="preserve">and should not have excluded him </w:t>
      </w:r>
      <w:r w:rsidRPr="006361C4" w:rsidR="005475D9">
        <w:t xml:space="preserve">as </w:t>
      </w:r>
      <w:r w:rsidRPr="006361C4" w:rsidR="003B47EA">
        <w:t xml:space="preserve">he was </w:t>
      </w:r>
      <w:r w:rsidRPr="006361C4" w:rsidR="00E6684B">
        <w:t xml:space="preserve">someone </w:t>
      </w:r>
      <w:r w:rsidRPr="006361C4" w:rsidR="00547B61">
        <w:t xml:space="preserve">who had been </w:t>
      </w:r>
      <w:r w:rsidRPr="006361C4" w:rsidR="005475D9">
        <w:t>born in the USSR.</w:t>
      </w:r>
    </w:p>
    <w:p w:rsidRPr="006361C4" w:rsidR="006A04FD" w:rsidP="006361C4" w:rsidRDefault="00862DAB">
      <w:pPr>
        <w:pStyle w:val="ECHRPara"/>
      </w:pPr>
      <w:r w:rsidRPr="006361C4">
        <w:fldChar w:fldCharType="begin"/>
      </w:r>
      <w:r w:rsidRPr="006361C4">
        <w:instrText xml:space="preserve"> SEQ level0 \*arabic </w:instrText>
      </w:r>
      <w:r w:rsidRPr="006361C4">
        <w:fldChar w:fldCharType="separate"/>
      </w:r>
      <w:r w:rsidRPr="006361C4" w:rsidR="006361C4">
        <w:rPr>
          <w:noProof/>
        </w:rPr>
        <w:t>43</w:t>
      </w:r>
      <w:r w:rsidRPr="006361C4">
        <w:fldChar w:fldCharType="end"/>
      </w:r>
      <w:r w:rsidRPr="006361C4">
        <w:t>.  </w:t>
      </w:r>
      <w:r w:rsidRPr="006361C4" w:rsidR="006A04FD">
        <w:t xml:space="preserve">Furthermore, the applicant had </w:t>
      </w:r>
      <w:r w:rsidRPr="006361C4" w:rsidR="00E6684B">
        <w:t xml:space="preserve">had </w:t>
      </w:r>
      <w:r w:rsidRPr="006361C4" w:rsidR="006A04FD">
        <w:t xml:space="preserve">his personal life in Russia as he </w:t>
      </w:r>
      <w:r w:rsidRPr="006361C4" w:rsidR="002631EB">
        <w:t xml:space="preserve">had been </w:t>
      </w:r>
      <w:r w:rsidRPr="006361C4" w:rsidR="006A04FD">
        <w:t xml:space="preserve">born there, </w:t>
      </w:r>
      <w:r w:rsidRPr="006361C4" w:rsidR="002631EB">
        <w:t xml:space="preserve">and had </w:t>
      </w:r>
      <w:r w:rsidRPr="006361C4" w:rsidR="006A04FD">
        <w:t>attended kindergarten, school and then university</w:t>
      </w:r>
      <w:r w:rsidRPr="006361C4" w:rsidR="002631EB">
        <w:t xml:space="preserve"> there</w:t>
      </w:r>
      <w:r w:rsidRPr="006361C4" w:rsidR="006A04FD">
        <w:t xml:space="preserve">. </w:t>
      </w:r>
      <w:r w:rsidRPr="006361C4" w:rsidR="002631EB">
        <w:t>His</w:t>
      </w:r>
      <w:r w:rsidRPr="006361C4" w:rsidR="006A04FD">
        <w:t xml:space="preserve"> only close relative, </w:t>
      </w:r>
      <w:r w:rsidRPr="006361C4" w:rsidR="002631EB">
        <w:t xml:space="preserve">namely </w:t>
      </w:r>
      <w:r w:rsidRPr="006361C4" w:rsidR="006A04FD">
        <w:t xml:space="preserve">his mother, also lived there. The applicant </w:t>
      </w:r>
      <w:r w:rsidRPr="006361C4" w:rsidR="002631EB">
        <w:t xml:space="preserve">had </w:t>
      </w:r>
      <w:r w:rsidRPr="006361C4" w:rsidR="006A04FD">
        <w:t>reside</w:t>
      </w:r>
      <w:r w:rsidRPr="006361C4" w:rsidR="002631EB">
        <w:t>d</w:t>
      </w:r>
      <w:r w:rsidRPr="006361C4" w:rsidR="006A04FD">
        <w:t xml:space="preserve"> with his mother in Poland as a child and </w:t>
      </w:r>
      <w:r w:rsidRPr="006361C4" w:rsidR="002631EB">
        <w:t>had</w:t>
      </w:r>
      <w:r w:rsidRPr="006361C4" w:rsidR="00E6684B">
        <w:t xml:space="preserve"> </w:t>
      </w:r>
      <w:r w:rsidRPr="006361C4" w:rsidR="006A04FD">
        <w:t xml:space="preserve">returned to Russia in 1987, at the age of seven, and not in 1988, as alleged by the Government. His parents </w:t>
      </w:r>
      <w:r w:rsidRPr="006361C4" w:rsidR="002631EB">
        <w:t xml:space="preserve">had </w:t>
      </w:r>
      <w:r w:rsidRPr="006361C4" w:rsidR="006A04FD">
        <w:t xml:space="preserve">divorced in 1988. Subsequently, the applicant </w:t>
      </w:r>
      <w:r w:rsidRPr="006361C4" w:rsidR="002631EB">
        <w:t xml:space="preserve">had </w:t>
      </w:r>
      <w:r w:rsidRPr="006361C4" w:rsidR="006A04FD">
        <w:t xml:space="preserve">spent only a period of six months in Poland from December 1994 to June 1995, but he </w:t>
      </w:r>
      <w:r w:rsidRPr="006361C4" w:rsidR="002631EB">
        <w:t xml:space="preserve">had </w:t>
      </w:r>
      <w:r w:rsidRPr="006361C4" w:rsidR="006A04FD">
        <w:t>not maintain</w:t>
      </w:r>
      <w:r w:rsidRPr="006361C4" w:rsidR="002631EB">
        <w:t>ed</w:t>
      </w:r>
      <w:r w:rsidRPr="006361C4" w:rsidR="006A04FD">
        <w:t xml:space="preserve"> any ties with his father since</w:t>
      </w:r>
      <w:r w:rsidRPr="006361C4" w:rsidR="002631EB">
        <w:t xml:space="preserve"> then</w:t>
      </w:r>
      <w:r w:rsidRPr="006361C4" w:rsidR="006A04FD">
        <w:t>. Therefore, his deportation to Poland</w:t>
      </w:r>
      <w:r w:rsidRPr="006361C4" w:rsidR="002631EB">
        <w:t xml:space="preserve"> </w:t>
      </w:r>
      <w:r w:rsidRPr="006361C4" w:rsidR="006A04FD">
        <w:t>present</w:t>
      </w:r>
      <w:r w:rsidRPr="006361C4" w:rsidR="00E6684B">
        <w:t>ed</w:t>
      </w:r>
      <w:r w:rsidRPr="006361C4" w:rsidR="006A04FD">
        <w:t xml:space="preserve"> serious hardships </w:t>
      </w:r>
      <w:r w:rsidRPr="006361C4" w:rsidR="002631EB">
        <w:t>in terms of</w:t>
      </w:r>
      <w:r w:rsidRPr="006361C4" w:rsidR="006A04FD">
        <w:t xml:space="preserve"> adjust</w:t>
      </w:r>
      <w:r w:rsidRPr="006361C4" w:rsidR="002631EB">
        <w:t>ing</w:t>
      </w:r>
      <w:r w:rsidRPr="006361C4" w:rsidR="006A04FD">
        <w:t xml:space="preserve"> to life there.</w:t>
      </w:r>
    </w:p>
    <w:p w:rsidRPr="006361C4" w:rsidR="00E56AAE" w:rsidP="006361C4" w:rsidRDefault="00E56AAE">
      <w:pPr>
        <w:pStyle w:val="ECHRPara"/>
      </w:pPr>
      <w:r w:rsidRPr="006361C4">
        <w:fldChar w:fldCharType="begin"/>
      </w:r>
      <w:r w:rsidRPr="006361C4">
        <w:instrText xml:space="preserve"> SEQ level0 \*arabic </w:instrText>
      </w:r>
      <w:r w:rsidRPr="006361C4">
        <w:fldChar w:fldCharType="separate"/>
      </w:r>
      <w:r w:rsidRPr="006361C4" w:rsidR="006361C4">
        <w:rPr>
          <w:noProof/>
        </w:rPr>
        <w:t>44</w:t>
      </w:r>
      <w:r w:rsidRPr="006361C4">
        <w:fldChar w:fldCharType="end"/>
      </w:r>
      <w:r w:rsidRPr="006361C4" w:rsidR="00F85D9F">
        <w:t>.  </w:t>
      </w:r>
      <w:r w:rsidRPr="006361C4" w:rsidR="006A04FD">
        <w:t>Finally, referring</w:t>
      </w:r>
      <w:r w:rsidRPr="006361C4">
        <w:t xml:space="preserve"> to</w:t>
      </w:r>
      <w:r w:rsidRPr="006361C4" w:rsidR="006A04FD">
        <w:t xml:space="preserve"> </w:t>
      </w:r>
      <w:proofErr w:type="spellStart"/>
      <w:r w:rsidRPr="006361C4">
        <w:rPr>
          <w:i/>
          <w:lang w:val="pt-PT"/>
        </w:rPr>
        <w:t>Liu</w:t>
      </w:r>
      <w:proofErr w:type="spellEnd"/>
      <w:r w:rsidRPr="006361C4">
        <w:rPr>
          <w:i/>
          <w:lang w:val="pt-PT"/>
        </w:rPr>
        <w:t xml:space="preserve"> v. </w:t>
      </w:r>
      <w:proofErr w:type="spellStart"/>
      <w:r w:rsidRPr="006361C4">
        <w:rPr>
          <w:i/>
          <w:lang w:val="pt-PT"/>
        </w:rPr>
        <w:t>Russia</w:t>
      </w:r>
      <w:proofErr w:type="spellEnd"/>
      <w:r w:rsidRPr="006361C4">
        <w:rPr>
          <w:lang w:val="pt-PT"/>
        </w:rPr>
        <w:t xml:space="preserve">, no. 42086/05, 6 </w:t>
      </w:r>
      <w:proofErr w:type="spellStart"/>
      <w:r w:rsidRPr="006361C4">
        <w:rPr>
          <w:lang w:val="pt-PT"/>
        </w:rPr>
        <w:t>December</w:t>
      </w:r>
      <w:proofErr w:type="spellEnd"/>
      <w:r w:rsidRPr="006361C4">
        <w:rPr>
          <w:lang w:val="pt-PT"/>
        </w:rPr>
        <w:t xml:space="preserve"> 2007, </w:t>
      </w:r>
      <w:r w:rsidRPr="006361C4">
        <w:t xml:space="preserve">the applicant stated that the legal provisions governing </w:t>
      </w:r>
      <w:r w:rsidRPr="006361C4" w:rsidR="00547B61">
        <w:t xml:space="preserve">the </w:t>
      </w:r>
      <w:r w:rsidRPr="006361C4">
        <w:t>deportation procedure did not meet the “quality of law” requirements as in his case the domestic courts</w:t>
      </w:r>
      <w:r w:rsidRPr="006361C4" w:rsidR="009F5961">
        <w:t xml:space="preserve"> were</w:t>
      </w:r>
      <w:r w:rsidRPr="006361C4" w:rsidR="002D48D1">
        <w:t xml:space="preserve"> not “</w:t>
      </w:r>
      <w:r w:rsidRPr="006361C4">
        <w:t>in a position to request from the authorities and analyse specific evidence concerning the reality and</w:t>
      </w:r>
      <w:r w:rsidRPr="006361C4" w:rsidR="00547B61">
        <w:t xml:space="preserve"> the</w:t>
      </w:r>
      <w:r w:rsidRPr="006361C4">
        <w:t xml:space="preserve"> degree of danger </w:t>
      </w:r>
      <w:r w:rsidRPr="006361C4" w:rsidR="00547B61">
        <w:t xml:space="preserve">[he posed] </w:t>
      </w:r>
      <w:r w:rsidRPr="006361C4">
        <w:t>to public safety”.</w:t>
      </w:r>
    </w:p>
    <w:p w:rsidRPr="006361C4" w:rsidR="00750845" w:rsidP="006361C4" w:rsidRDefault="00BD6033">
      <w:pPr>
        <w:pStyle w:val="ECHRHeading3"/>
      </w:pPr>
      <w:r w:rsidRPr="006361C4">
        <w:t>2</w:t>
      </w:r>
      <w:r w:rsidRPr="006361C4" w:rsidR="00014566">
        <w:t>.  </w:t>
      </w:r>
      <w:r w:rsidRPr="006361C4" w:rsidR="00750845">
        <w:t>The Court</w:t>
      </w:r>
      <w:r w:rsidRPr="006361C4" w:rsidR="006361C4">
        <w:t>’</w:t>
      </w:r>
      <w:r w:rsidRPr="006361C4" w:rsidR="00750845">
        <w:t>s assessment</w:t>
      </w:r>
    </w:p>
    <w:p w:rsidRPr="006361C4" w:rsidR="00BD6033" w:rsidP="006361C4" w:rsidRDefault="005A71CF">
      <w:pPr>
        <w:pStyle w:val="ECHRHeading4"/>
      </w:pPr>
      <w:r w:rsidRPr="006361C4">
        <w:t>(a)  </w:t>
      </w:r>
      <w:r w:rsidRPr="006361C4" w:rsidR="00BD6033">
        <w:t>General principles</w:t>
      </w:r>
    </w:p>
    <w:p w:rsidRPr="006361C4" w:rsidR="00C64A51" w:rsidP="006361C4" w:rsidRDefault="003F513B">
      <w:pPr>
        <w:pStyle w:val="ECHRPara"/>
      </w:pPr>
      <w:r w:rsidRPr="006361C4">
        <w:fldChar w:fldCharType="begin"/>
      </w:r>
      <w:r w:rsidRPr="006361C4">
        <w:instrText xml:space="preserve"> SEQ level0 \*arabic </w:instrText>
      </w:r>
      <w:r w:rsidRPr="006361C4">
        <w:fldChar w:fldCharType="separate"/>
      </w:r>
      <w:r w:rsidRPr="006361C4" w:rsidR="006361C4">
        <w:rPr>
          <w:noProof/>
        </w:rPr>
        <w:t>45</w:t>
      </w:r>
      <w:r w:rsidRPr="006361C4">
        <w:fldChar w:fldCharType="end"/>
      </w:r>
      <w:r w:rsidRPr="006361C4">
        <w:t>.  </w:t>
      </w:r>
      <w:r w:rsidRPr="006361C4" w:rsidR="00C64A51">
        <w:t xml:space="preserve">On a number of occasions the Court has stated that the existence of “family life” cannot be relied on by applicants in relation to elderly parents, </w:t>
      </w:r>
      <w:r w:rsidRPr="006361C4" w:rsidR="00302CAD">
        <w:t xml:space="preserve">that is to say </w:t>
      </w:r>
      <w:r w:rsidRPr="006361C4" w:rsidR="00C64A51">
        <w:t>adults who do not belong to the core family, unless the</w:t>
      </w:r>
      <w:r w:rsidRPr="006361C4" w:rsidR="00547B61">
        <w:t>y</w:t>
      </w:r>
      <w:r w:rsidRPr="006361C4" w:rsidR="00C64A51">
        <w:t xml:space="preserve"> have been shown to be dependent on the members of their family (see </w:t>
      </w:r>
      <w:proofErr w:type="spellStart"/>
      <w:r w:rsidRPr="006361C4" w:rsidR="00C64A51">
        <w:rPr>
          <w:i/>
        </w:rPr>
        <w:t>Senchishak</w:t>
      </w:r>
      <w:proofErr w:type="spellEnd"/>
      <w:r w:rsidRPr="006361C4" w:rsidR="00C64A51">
        <w:rPr>
          <w:i/>
        </w:rPr>
        <w:t xml:space="preserve"> v.</w:t>
      </w:r>
      <w:r w:rsidRPr="006361C4" w:rsidR="005A71CF">
        <w:rPr>
          <w:i/>
        </w:rPr>
        <w:t> </w:t>
      </w:r>
      <w:r w:rsidRPr="006361C4" w:rsidR="00C64A51">
        <w:rPr>
          <w:i/>
        </w:rPr>
        <w:t>Finland</w:t>
      </w:r>
      <w:r w:rsidRPr="006361C4" w:rsidR="00C64A51">
        <w:t xml:space="preserve">, no. </w:t>
      </w:r>
      <w:hyperlink w:tgtFrame="_blank" w:history="1" w:anchor="{&quot;appno&quot;:[&quot;5049/12&quot;]}" r:id="rId11">
        <w:proofErr w:type="gramStart"/>
        <w:r w:rsidRPr="006361C4" w:rsidR="00C64A51">
          <w:rPr>
            <w:rStyle w:val="Hyperlink"/>
            <w:color w:val="auto"/>
            <w:u w:val="none"/>
          </w:rPr>
          <w:t>5049/12</w:t>
        </w:r>
      </w:hyperlink>
      <w:r w:rsidRPr="006361C4" w:rsidR="00C64A51">
        <w:t>, § 58, 18 November 2014</w:t>
      </w:r>
      <w:r w:rsidRPr="006361C4" w:rsidR="00547B61">
        <w:t>,</w:t>
      </w:r>
      <w:r w:rsidRPr="006361C4" w:rsidR="00C64A51">
        <w:t xml:space="preserve"> and </w:t>
      </w:r>
      <w:proofErr w:type="spellStart"/>
      <w:r w:rsidRPr="006361C4" w:rsidR="00C64A51">
        <w:rPr>
          <w:i/>
        </w:rPr>
        <w:t>Sapondzhyan</w:t>
      </w:r>
      <w:proofErr w:type="spellEnd"/>
      <w:r w:rsidRPr="006361C4" w:rsidR="00C64A51">
        <w:rPr>
          <w:i/>
        </w:rPr>
        <w:t xml:space="preserve"> v.</w:t>
      </w:r>
      <w:r w:rsidRPr="006361C4" w:rsidR="00F02A34">
        <w:rPr>
          <w:i/>
        </w:rPr>
        <w:t> </w:t>
      </w:r>
      <w:r w:rsidRPr="006361C4" w:rsidR="00C64A51">
        <w:rPr>
          <w:i/>
        </w:rPr>
        <w:t>Russia</w:t>
      </w:r>
      <w:r w:rsidRPr="006361C4" w:rsidR="00C64A51">
        <w:t xml:space="preserve"> (</w:t>
      </w:r>
      <w:proofErr w:type="spellStart"/>
      <w:r w:rsidRPr="006361C4" w:rsidR="00C64A51">
        <w:t>dec.</w:t>
      </w:r>
      <w:proofErr w:type="spellEnd"/>
      <w:r w:rsidRPr="006361C4" w:rsidR="00C64A51">
        <w:t>), no. 32986/08, 21 March 2017</w:t>
      </w:r>
      <w:r w:rsidRPr="006361C4" w:rsidR="00E24E70">
        <w:t>, with further references</w:t>
      </w:r>
      <w:r w:rsidRPr="006361C4" w:rsidR="00C64A51">
        <w:t>).</w:t>
      </w:r>
      <w:proofErr w:type="gramEnd"/>
    </w:p>
    <w:p w:rsidRPr="006361C4" w:rsidR="00BD6033" w:rsidP="006361C4" w:rsidRDefault="00F85D9F">
      <w:pPr>
        <w:pStyle w:val="ECHRPara"/>
      </w:pPr>
      <w:r w:rsidRPr="006361C4">
        <w:fldChar w:fldCharType="begin"/>
      </w:r>
      <w:r w:rsidRPr="006361C4">
        <w:instrText xml:space="preserve"> SEQ level0 \*arabic </w:instrText>
      </w:r>
      <w:r w:rsidRPr="006361C4">
        <w:fldChar w:fldCharType="separate"/>
      </w:r>
      <w:r w:rsidRPr="006361C4" w:rsidR="006361C4">
        <w:rPr>
          <w:noProof/>
        </w:rPr>
        <w:t>46</w:t>
      </w:r>
      <w:r w:rsidRPr="006361C4">
        <w:fldChar w:fldCharType="end"/>
      </w:r>
      <w:r w:rsidRPr="006361C4">
        <w:t>.  </w:t>
      </w:r>
      <w:r w:rsidRPr="006361C4" w:rsidR="002631EB">
        <w:t>Moreov</w:t>
      </w:r>
      <w:r w:rsidRPr="006361C4" w:rsidR="00233B4D">
        <w:t>er, t</w:t>
      </w:r>
      <w:r w:rsidRPr="006361C4" w:rsidR="00BD6033">
        <w:t>he Court reiterates that it is for the Contracting States to maintain public order, in partic</w:t>
      </w:r>
      <w:r w:rsidRPr="006361C4" w:rsidR="005A755D">
        <w:t xml:space="preserve">ular by exercising their </w:t>
      </w:r>
      <w:r w:rsidRPr="006361C4" w:rsidR="00557752">
        <w:t>right</w:t>
      </w:r>
      <w:r w:rsidRPr="006361C4" w:rsidR="00BD6033">
        <w:t xml:space="preserve"> to control the entry and residence of aliens. To that end they have the power to deport aliens convicted of criminal offences (</w:t>
      </w:r>
      <w:r w:rsidRPr="006361C4" w:rsidR="005A755D">
        <w:t xml:space="preserve">see </w:t>
      </w:r>
      <w:proofErr w:type="spellStart"/>
      <w:r w:rsidRPr="006361C4" w:rsidR="00BD6033">
        <w:rPr>
          <w:i/>
        </w:rPr>
        <w:t>Maslov</w:t>
      </w:r>
      <w:proofErr w:type="spellEnd"/>
      <w:r w:rsidRPr="006361C4" w:rsidR="00BD6033">
        <w:t>, cited above, § 76). However, their decisions in this field must, in so far as they may interfere with a right protected under paragraph 1 of Article 8, be in accordance with the law and necessary in a democratic society, that is to say, justified by a pressing social need and, in particular, proportionate to the legitimate aim pursued (</w:t>
      </w:r>
      <w:r w:rsidRPr="006361C4" w:rsidR="00FB6C45">
        <w:t>see</w:t>
      </w:r>
      <w:r w:rsidRPr="006361C4" w:rsidR="00034011">
        <w:t xml:space="preserve"> </w:t>
      </w:r>
      <w:proofErr w:type="spellStart"/>
      <w:r w:rsidRPr="006361C4" w:rsidR="00BD6033">
        <w:rPr>
          <w:i/>
        </w:rPr>
        <w:t>Üner</w:t>
      </w:r>
      <w:proofErr w:type="spellEnd"/>
      <w:r w:rsidRPr="006361C4" w:rsidR="00034011">
        <w:t>, cited above,</w:t>
      </w:r>
      <w:r w:rsidRPr="006361C4" w:rsidR="00BD6033">
        <w:t xml:space="preserve"> § 54).</w:t>
      </w:r>
    </w:p>
    <w:p w:rsidRPr="006361C4" w:rsidR="00F85D9F" w:rsidP="006361C4" w:rsidRDefault="005A755D">
      <w:pPr>
        <w:pStyle w:val="ECHRPara"/>
      </w:pPr>
      <w:r w:rsidRPr="006361C4">
        <w:fldChar w:fldCharType="begin"/>
      </w:r>
      <w:r w:rsidRPr="006361C4">
        <w:instrText xml:space="preserve"> SEQ level0 \*arabic </w:instrText>
      </w:r>
      <w:r w:rsidRPr="006361C4">
        <w:fldChar w:fldCharType="separate"/>
      </w:r>
      <w:r w:rsidRPr="006361C4" w:rsidR="006361C4">
        <w:rPr>
          <w:noProof/>
        </w:rPr>
        <w:t>47</w:t>
      </w:r>
      <w:r w:rsidRPr="006361C4">
        <w:fldChar w:fldCharType="end"/>
      </w:r>
      <w:r w:rsidRPr="006361C4">
        <w:t>.  </w:t>
      </w:r>
      <w:r w:rsidRPr="006361C4" w:rsidR="00BD6033">
        <w:t>In their assessment of the proportionality of the interference, the national authorities enjoy a certain margin of appreciation (</w:t>
      </w:r>
      <w:r w:rsidRPr="006361C4">
        <w:t xml:space="preserve">see </w:t>
      </w:r>
      <w:proofErr w:type="spellStart"/>
      <w:r w:rsidRPr="006361C4" w:rsidR="00BD6033">
        <w:rPr>
          <w:i/>
        </w:rPr>
        <w:t>Berrehab</w:t>
      </w:r>
      <w:proofErr w:type="spellEnd"/>
      <w:r w:rsidRPr="006361C4" w:rsidR="00BD6033">
        <w:rPr>
          <w:i/>
        </w:rPr>
        <w:t xml:space="preserve"> v.</w:t>
      </w:r>
      <w:r w:rsidRPr="006361C4" w:rsidR="005A71CF">
        <w:rPr>
          <w:i/>
        </w:rPr>
        <w:t> </w:t>
      </w:r>
      <w:r w:rsidRPr="006361C4" w:rsidR="00BD6033">
        <w:rPr>
          <w:i/>
        </w:rPr>
        <w:t>the Netherlands</w:t>
      </w:r>
      <w:r w:rsidRPr="006361C4" w:rsidR="00BD6033">
        <w:t xml:space="preserve">, 21 June 1988, § 28, Series </w:t>
      </w:r>
      <w:proofErr w:type="gramStart"/>
      <w:r w:rsidRPr="006361C4" w:rsidR="00BD6033">
        <w:t>A</w:t>
      </w:r>
      <w:proofErr w:type="gramEnd"/>
      <w:r w:rsidRPr="006361C4" w:rsidR="00BD6033">
        <w:t xml:space="preserve"> no. 138).</w:t>
      </w:r>
      <w:r w:rsidRPr="006361C4" w:rsidR="00FB6C45">
        <w:t xml:space="preserve"> In </w:t>
      </w:r>
      <w:proofErr w:type="spellStart"/>
      <w:r w:rsidRPr="006361C4" w:rsidR="00FB6C45">
        <w:rPr>
          <w:i/>
        </w:rPr>
        <w:t>Üner</w:t>
      </w:r>
      <w:proofErr w:type="spellEnd"/>
      <w:r w:rsidRPr="006361C4" w:rsidR="00650D66">
        <w:t>,</w:t>
      </w:r>
      <w:r w:rsidRPr="006361C4" w:rsidR="00FB4C31">
        <w:t> </w:t>
      </w:r>
      <w:r w:rsidRPr="006361C4" w:rsidR="00650D66">
        <w:t>cited</w:t>
      </w:r>
      <w:r w:rsidRPr="006361C4" w:rsidR="005A71CF">
        <w:t> </w:t>
      </w:r>
      <w:r w:rsidRPr="006361C4" w:rsidR="00650D66">
        <w:t xml:space="preserve">above, §§ 57-60, </w:t>
      </w:r>
      <w:r w:rsidRPr="006361C4" w:rsidR="00FB6C45">
        <w:t xml:space="preserve">the Court </w:t>
      </w:r>
      <w:r w:rsidRPr="006361C4" w:rsidR="002631EB">
        <w:t xml:space="preserve">set forth </w:t>
      </w:r>
      <w:r w:rsidRPr="006361C4" w:rsidR="00FB6C45">
        <w:t>the relevant criteria which it would use in order to assess whether an expulsion measure was necessary in a democratic society and proportionate to the legitimate aim pursued</w:t>
      </w:r>
      <w:r w:rsidRPr="006361C4">
        <w:t>:</w:t>
      </w:r>
    </w:p>
    <w:p w:rsidRPr="006361C4" w:rsidR="00FB6C45" w:rsidP="006361C4" w:rsidRDefault="00FB6C45">
      <w:pPr>
        <w:pStyle w:val="ECHRParaQuote"/>
      </w:pPr>
      <w:r w:rsidRPr="006361C4">
        <w:t>“– the nature and seriousness of the offence committed by the applicant;</w:t>
      </w:r>
    </w:p>
    <w:p w:rsidRPr="006361C4" w:rsidR="00FB6C45" w:rsidP="006361C4" w:rsidRDefault="00FB6C45">
      <w:pPr>
        <w:pStyle w:val="ECHRParaQuote"/>
      </w:pPr>
      <w:r w:rsidRPr="006361C4">
        <w:t xml:space="preserve">– </w:t>
      </w:r>
      <w:proofErr w:type="gramStart"/>
      <w:r w:rsidRPr="006361C4">
        <w:t>the</w:t>
      </w:r>
      <w:proofErr w:type="gramEnd"/>
      <w:r w:rsidRPr="006361C4">
        <w:t xml:space="preserve"> length of the applicant</w:t>
      </w:r>
      <w:r w:rsidRPr="006361C4" w:rsidR="006361C4">
        <w:t>’</w:t>
      </w:r>
      <w:r w:rsidRPr="006361C4">
        <w:t>s stay in the country from which he or she is to be expelled;</w:t>
      </w:r>
    </w:p>
    <w:p w:rsidRPr="006361C4" w:rsidR="00FB6C45" w:rsidP="006361C4" w:rsidRDefault="00FB6C45">
      <w:pPr>
        <w:pStyle w:val="ECHRParaQuote"/>
      </w:pPr>
      <w:r w:rsidRPr="006361C4">
        <w:t xml:space="preserve">– </w:t>
      </w:r>
      <w:proofErr w:type="gramStart"/>
      <w:r w:rsidRPr="006361C4">
        <w:t>the</w:t>
      </w:r>
      <w:proofErr w:type="gramEnd"/>
      <w:r w:rsidRPr="006361C4">
        <w:t xml:space="preserve"> time elapsed since the offence was committed and the applicant</w:t>
      </w:r>
      <w:r w:rsidRPr="006361C4" w:rsidR="006361C4">
        <w:t>’</w:t>
      </w:r>
      <w:r w:rsidRPr="006361C4">
        <w:t>s conduct during that period;</w:t>
      </w:r>
    </w:p>
    <w:p w:rsidRPr="006361C4" w:rsidR="00FB6C45" w:rsidP="006361C4" w:rsidRDefault="00FB6C45">
      <w:pPr>
        <w:pStyle w:val="ECHRParaQuote"/>
      </w:pPr>
      <w:r w:rsidRPr="006361C4">
        <w:t xml:space="preserve">– </w:t>
      </w:r>
      <w:proofErr w:type="gramStart"/>
      <w:r w:rsidRPr="006361C4">
        <w:t>the</w:t>
      </w:r>
      <w:proofErr w:type="gramEnd"/>
      <w:r w:rsidRPr="006361C4">
        <w:t xml:space="preserve"> nationalities of the various persons concerned;</w:t>
      </w:r>
    </w:p>
    <w:p w:rsidRPr="006361C4" w:rsidR="00FB6C45" w:rsidP="006361C4" w:rsidRDefault="00FB6C45">
      <w:pPr>
        <w:pStyle w:val="ECHRParaQuote"/>
      </w:pPr>
      <w:r w:rsidRPr="006361C4">
        <w:t xml:space="preserve">– </w:t>
      </w:r>
      <w:proofErr w:type="gramStart"/>
      <w:r w:rsidRPr="006361C4">
        <w:t>the</w:t>
      </w:r>
      <w:proofErr w:type="gramEnd"/>
      <w:r w:rsidRPr="006361C4">
        <w:t xml:space="preserve"> applicant</w:t>
      </w:r>
      <w:r w:rsidRPr="006361C4" w:rsidR="006361C4">
        <w:t>’</w:t>
      </w:r>
      <w:r w:rsidRPr="006361C4">
        <w:t>s family situation, such as the length of the marriage, and other factors expressing the effectiveness of a couple</w:t>
      </w:r>
      <w:r w:rsidRPr="006361C4" w:rsidR="006361C4">
        <w:t>’</w:t>
      </w:r>
      <w:r w:rsidRPr="006361C4">
        <w:t>s family life;</w:t>
      </w:r>
    </w:p>
    <w:p w:rsidRPr="006361C4" w:rsidR="00FB6C45" w:rsidP="006361C4" w:rsidRDefault="00FB6C45">
      <w:pPr>
        <w:pStyle w:val="ECHRParaQuote"/>
      </w:pPr>
      <w:r w:rsidRPr="006361C4">
        <w:t xml:space="preserve">– </w:t>
      </w:r>
      <w:proofErr w:type="gramStart"/>
      <w:r w:rsidRPr="006361C4">
        <w:t>whether</w:t>
      </w:r>
      <w:proofErr w:type="gramEnd"/>
      <w:r w:rsidRPr="006361C4">
        <w:t xml:space="preserve"> the spouse knew about the offence at the time when he or she entered into a family relationship;</w:t>
      </w:r>
    </w:p>
    <w:p w:rsidRPr="006361C4" w:rsidR="00FB6C45" w:rsidP="006361C4" w:rsidRDefault="00FB6C45">
      <w:pPr>
        <w:pStyle w:val="ECHRParaQuote"/>
      </w:pPr>
      <w:r w:rsidRPr="006361C4">
        <w:t xml:space="preserve">– </w:t>
      </w:r>
      <w:proofErr w:type="gramStart"/>
      <w:r w:rsidRPr="006361C4">
        <w:t>whether</w:t>
      </w:r>
      <w:proofErr w:type="gramEnd"/>
      <w:r w:rsidRPr="006361C4">
        <w:t xml:space="preserve"> there are children of the marriage, and if so, their age;</w:t>
      </w:r>
    </w:p>
    <w:p w:rsidRPr="006361C4" w:rsidR="00FB6C45" w:rsidP="006361C4" w:rsidRDefault="00FB6C45">
      <w:pPr>
        <w:pStyle w:val="ECHRParaQuote"/>
      </w:pPr>
      <w:r w:rsidRPr="006361C4">
        <w:t xml:space="preserve">– </w:t>
      </w:r>
      <w:proofErr w:type="gramStart"/>
      <w:r w:rsidRPr="006361C4">
        <w:t>the</w:t>
      </w:r>
      <w:proofErr w:type="gramEnd"/>
      <w:r w:rsidRPr="006361C4">
        <w:t xml:space="preserve"> seriousness of the difficulties which the spouse is likely to encounter in the country to which the applicant is to be expelled </w:t>
      </w:r>
      <w:r w:rsidRPr="006361C4" w:rsidR="00F85D9F">
        <w:t>...</w:t>
      </w:r>
    </w:p>
    <w:p w:rsidRPr="006361C4" w:rsidR="00FB6C45" w:rsidP="006361C4" w:rsidRDefault="00FB6C45">
      <w:pPr>
        <w:pStyle w:val="ECHRParaQuote"/>
      </w:pPr>
      <w:r w:rsidRPr="006361C4">
        <w:t xml:space="preserve">– </w:t>
      </w:r>
      <w:proofErr w:type="gramStart"/>
      <w:r w:rsidRPr="006361C4">
        <w:t>the</w:t>
      </w:r>
      <w:proofErr w:type="gramEnd"/>
      <w:r w:rsidRPr="006361C4">
        <w:t xml:space="preserve"> best interests and well-being of the children, in particular the seriousness of the difficulties which any children of the applicant are likely to encounter in the country to which the applicant is to be expelled; and</w:t>
      </w:r>
    </w:p>
    <w:p w:rsidRPr="006361C4" w:rsidR="00FB6C45" w:rsidP="006361C4" w:rsidRDefault="00FB6C45">
      <w:pPr>
        <w:pStyle w:val="ECHRParaQuote"/>
      </w:pPr>
      <w:r w:rsidRPr="006361C4">
        <w:t xml:space="preserve">– </w:t>
      </w:r>
      <w:proofErr w:type="gramStart"/>
      <w:r w:rsidRPr="006361C4">
        <w:t>the</w:t>
      </w:r>
      <w:proofErr w:type="gramEnd"/>
      <w:r w:rsidRPr="006361C4">
        <w:t xml:space="preserve"> solidity of social, cultural and family ties with the host country and with the country of destination</w:t>
      </w:r>
      <w:r w:rsidRPr="006361C4" w:rsidR="00954EBB">
        <w:t xml:space="preserve"> </w:t>
      </w:r>
      <w:r w:rsidRPr="006361C4" w:rsidR="00F85D9F">
        <w:t>...</w:t>
      </w:r>
    </w:p>
    <w:p w:rsidRPr="006361C4" w:rsidR="008234C8" w:rsidP="006361C4" w:rsidRDefault="00954EBB">
      <w:pPr>
        <w:pStyle w:val="ECHRParaQuote"/>
      </w:pPr>
      <w:r w:rsidRPr="006361C4">
        <w:t xml:space="preserve"> </w:t>
      </w:r>
      <w:r w:rsidRPr="006361C4" w:rsidR="00F85D9F">
        <w:t>...</w:t>
      </w:r>
      <w:r w:rsidRPr="006361C4">
        <w:t xml:space="preserve"> </w:t>
      </w:r>
      <w:r w:rsidRPr="006361C4" w:rsidR="00FB6C45">
        <w:t>Indeed, the rationale behind making the duration of a person</w:t>
      </w:r>
      <w:r w:rsidRPr="006361C4" w:rsidR="006361C4">
        <w:t>’</w:t>
      </w:r>
      <w:r w:rsidRPr="006361C4" w:rsidR="00FB6C45">
        <w:t xml:space="preserve">s stay in the host country one of the elements to be taken into account lies in the assumption that the longer a person has been residing in a particular country, the stronger his or her ties with that country and the weaker the ties with the country of his or her nationality will be. Seen against that background, it is self-evident that the Court will have regard to the special situation of aliens who have spent most, if not all, </w:t>
      </w:r>
      <w:r w:rsidRPr="006361C4" w:rsidR="0062496E">
        <w:t xml:space="preserve">of </w:t>
      </w:r>
      <w:r w:rsidRPr="006361C4" w:rsidR="00FB6C45">
        <w:t>their childhood in the host country, were brought up there and received their education there.</w:t>
      </w:r>
    </w:p>
    <w:p w:rsidRPr="006361C4" w:rsidR="00FB6C45" w:rsidP="006361C4" w:rsidRDefault="00F85D9F">
      <w:pPr>
        <w:pStyle w:val="ECHRParaQuote"/>
      </w:pPr>
      <w:r w:rsidRPr="006361C4">
        <w:t>60.</w:t>
      </w:r>
      <w:proofErr w:type="gramStart"/>
      <w:r w:rsidRPr="006361C4">
        <w:t> </w:t>
      </w:r>
      <w:r w:rsidRPr="006361C4" w:rsidR="00A04A01">
        <w:t> </w:t>
      </w:r>
      <w:r w:rsidRPr="006361C4" w:rsidR="008234C8">
        <w:t>In</w:t>
      </w:r>
      <w:proofErr w:type="gramEnd"/>
      <w:r w:rsidRPr="006361C4" w:rsidR="008234C8">
        <w:t xml:space="preserve"> the light of the foregoing, the Court concludes that all the above factors should be taken into account in all cases concerning settled migrants who are to be expelled and/or excluded following a criminal conviction</w:t>
      </w:r>
      <w:r w:rsidRPr="006361C4" w:rsidR="00650D66">
        <w:t xml:space="preserve"> </w:t>
      </w:r>
      <w:r w:rsidRPr="006361C4">
        <w:t>...</w:t>
      </w:r>
      <w:r w:rsidRPr="006361C4" w:rsidR="00954EBB">
        <w:t>”</w:t>
      </w:r>
    </w:p>
    <w:p w:rsidRPr="006361C4" w:rsidR="00EB27A9" w:rsidP="006361C4" w:rsidRDefault="00EB27A9">
      <w:pPr>
        <w:pStyle w:val="ECHRPara"/>
        <w:rPr>
          <w:noProof/>
        </w:rPr>
      </w:pPr>
      <w:r w:rsidRPr="006361C4">
        <w:rPr>
          <w:noProof/>
        </w:rPr>
        <w:fldChar w:fldCharType="begin"/>
      </w:r>
      <w:r w:rsidRPr="006361C4">
        <w:rPr>
          <w:noProof/>
        </w:rPr>
        <w:instrText xml:space="preserve"> SEQ level0 \*arabic </w:instrText>
      </w:r>
      <w:r w:rsidRPr="006361C4">
        <w:rPr>
          <w:noProof/>
        </w:rPr>
        <w:fldChar w:fldCharType="separate"/>
      </w:r>
      <w:r w:rsidRPr="006361C4" w:rsidR="006361C4">
        <w:rPr>
          <w:noProof/>
        </w:rPr>
        <w:t>48</w:t>
      </w:r>
      <w:r w:rsidRPr="006361C4">
        <w:rPr>
          <w:noProof/>
        </w:rPr>
        <w:fldChar w:fldCharType="end"/>
      </w:r>
      <w:r w:rsidRPr="006361C4">
        <w:rPr>
          <w:noProof/>
        </w:rPr>
        <w:t>.  </w:t>
      </w:r>
      <w:r w:rsidRPr="006361C4" w:rsidR="00547B61">
        <w:rPr>
          <w:noProof/>
        </w:rPr>
        <w:t>Where applicable, t</w:t>
      </w:r>
      <w:r w:rsidRPr="006361C4">
        <w:rPr>
          <w:noProof/>
        </w:rPr>
        <w:t xml:space="preserve">hese criteria are relevant regardless of the age of the person concerned or </w:t>
      </w:r>
      <w:r w:rsidRPr="006361C4" w:rsidR="00547B61">
        <w:rPr>
          <w:noProof/>
        </w:rPr>
        <w:t xml:space="preserve">his or </w:t>
      </w:r>
      <w:r w:rsidRPr="006361C4">
        <w:rPr>
          <w:noProof/>
        </w:rPr>
        <w:t xml:space="preserve">her length of residence in the expelling State, as the Grand Chamber also confirmed in </w:t>
      </w:r>
      <w:r w:rsidRPr="006361C4">
        <w:rPr>
          <w:i/>
          <w:noProof/>
        </w:rPr>
        <w:t>Üner</w:t>
      </w:r>
      <w:r w:rsidRPr="006361C4">
        <w:rPr>
          <w:noProof/>
        </w:rPr>
        <w:t>, cited above:</w:t>
      </w:r>
    </w:p>
    <w:p w:rsidRPr="006361C4" w:rsidR="00EB27A9" w:rsidP="006361C4" w:rsidRDefault="00EB27A9">
      <w:pPr>
        <w:pStyle w:val="ECHRParaQuote"/>
      </w:pPr>
      <w:r w:rsidRPr="006361C4">
        <w:t>“55.</w:t>
      </w:r>
      <w:r w:rsidRPr="006361C4" w:rsidR="00601C15">
        <w:t> </w:t>
      </w:r>
      <w:r w:rsidRPr="006361C4">
        <w:t>The Court considers that these principles apply regardless of whether an alien entered the host country as an adult or at a very young age, or was perhaps even born there. In this context the Court refers to Recommendation 1504 (2001) on the non</w:t>
      </w:r>
      <w:r w:rsidRPr="006361C4">
        <w:noBreakHyphen/>
        <w:t xml:space="preserve">expulsion of long-term immigrants, in which the Parliamentary Assembly of the Council of Europe recommended that the Committee of Ministers invite member States, </w:t>
      </w:r>
      <w:r w:rsidRPr="006361C4">
        <w:rPr>
          <w:i/>
        </w:rPr>
        <w:t>inter alia</w:t>
      </w:r>
      <w:r w:rsidRPr="006361C4">
        <w:t>, to guarantee that long-term migrants who were born or raised in the host country cannot be expelled under any circumstances (see paragraph 37 above). While a number of Contracting States have enacted legislation or adopted policy rules to the effect that long-term immigrants who were born in those States or who arrived there during early childhood cannot be expelled on the basis of their criminal record (see paragraph 39 above), such an absolute right not to be expelled cannot, however, be derived from Article 8 of the Convention, couched, as paragraph 2 of that provision is, in terms which clearly allow for exceptions to be made to the general rights guaranteed in the first paragraph.”</w:t>
      </w:r>
    </w:p>
    <w:p w:rsidRPr="006361C4" w:rsidR="00EB27A9" w:rsidP="006361C4" w:rsidRDefault="00EB27A9">
      <w:pPr>
        <w:pStyle w:val="ECHRPara"/>
      </w:pPr>
      <w:r w:rsidRPr="006361C4">
        <w:rPr>
          <w:noProof/>
        </w:rPr>
        <w:fldChar w:fldCharType="begin"/>
      </w:r>
      <w:r w:rsidRPr="006361C4">
        <w:rPr>
          <w:noProof/>
        </w:rPr>
        <w:instrText xml:space="preserve"> SEQ level0 \*arabic </w:instrText>
      </w:r>
      <w:r w:rsidRPr="006361C4">
        <w:rPr>
          <w:noProof/>
        </w:rPr>
        <w:fldChar w:fldCharType="separate"/>
      </w:r>
      <w:r w:rsidRPr="006361C4" w:rsidR="006361C4">
        <w:rPr>
          <w:noProof/>
        </w:rPr>
        <w:t>49</w:t>
      </w:r>
      <w:r w:rsidRPr="006361C4">
        <w:rPr>
          <w:noProof/>
        </w:rPr>
        <w:fldChar w:fldCharType="end"/>
      </w:r>
      <w:r w:rsidRPr="006361C4">
        <w:rPr>
          <w:noProof/>
        </w:rPr>
        <w:t xml:space="preserve">.  However, the age of the person is of significant relevance when applying certain of the criteria. For instance, when assessing the nature and seriousness of the offences committed by an applicant, </w:t>
      </w:r>
      <w:r w:rsidRPr="006361C4" w:rsidR="002631EB">
        <w:rPr>
          <w:noProof/>
        </w:rPr>
        <w:t xml:space="preserve">account must </w:t>
      </w:r>
      <w:r w:rsidRPr="006361C4">
        <w:rPr>
          <w:noProof/>
        </w:rPr>
        <w:t>be taken o</w:t>
      </w:r>
      <w:r w:rsidRPr="006361C4" w:rsidR="002631EB">
        <w:rPr>
          <w:noProof/>
        </w:rPr>
        <w:t>f</w:t>
      </w:r>
      <w:r w:rsidRPr="006361C4">
        <w:rPr>
          <w:noProof/>
        </w:rPr>
        <w:t xml:space="preserve"> whether he or she committed them as a juvenile or as an adult. The age at which the person entered the host country is also of relevance, as is the question of whether they spent a large part or even all of their childhood in that country (see </w:t>
      </w:r>
      <w:r w:rsidRPr="006361C4">
        <w:rPr>
          <w:i/>
          <w:noProof/>
        </w:rPr>
        <w:t>Maslov</w:t>
      </w:r>
      <w:r w:rsidRPr="006361C4">
        <w:rPr>
          <w:noProof/>
        </w:rPr>
        <w:t>, cited above, §§ 72-73). The Court has previously found that for a settled migrant who has lawfully spent all or the major part of his or her childhood and youth in the host country, very serious reasons are required to justify expulsion (ibid, § 75).</w:t>
      </w:r>
    </w:p>
    <w:p w:rsidRPr="006361C4" w:rsidR="008234C8" w:rsidP="006361C4" w:rsidRDefault="005A71CF">
      <w:pPr>
        <w:pStyle w:val="ECHRHeading4"/>
      </w:pPr>
      <w:r w:rsidRPr="006361C4">
        <w:t>(b)  </w:t>
      </w:r>
      <w:r w:rsidRPr="006361C4" w:rsidR="008234C8">
        <w:t>Application of the general principles to the present case</w:t>
      </w:r>
    </w:p>
    <w:p w:rsidRPr="006361C4" w:rsidR="001F577B" w:rsidP="006361C4" w:rsidRDefault="005A71CF">
      <w:pPr>
        <w:pStyle w:val="ECHRHeading5"/>
      </w:pPr>
      <w:r w:rsidRPr="006361C4">
        <w:t>(</w:t>
      </w:r>
      <w:proofErr w:type="spellStart"/>
      <w:r w:rsidRPr="006361C4">
        <w:t>i</w:t>
      </w:r>
      <w:proofErr w:type="spellEnd"/>
      <w:r w:rsidRPr="006361C4">
        <w:t>)  </w:t>
      </w:r>
      <w:r w:rsidRPr="006361C4" w:rsidR="001F577B">
        <w:t>Whether there was an interference with the applicant</w:t>
      </w:r>
      <w:r w:rsidRPr="006361C4" w:rsidR="006361C4">
        <w:t>’</w:t>
      </w:r>
      <w:r w:rsidRPr="006361C4" w:rsidR="001F577B">
        <w:t>s right to respect for his private and family life</w:t>
      </w:r>
    </w:p>
    <w:p w:rsidRPr="006361C4" w:rsidR="007270A8" w:rsidP="006361C4" w:rsidRDefault="007270A8">
      <w:pPr>
        <w:pStyle w:val="ECHRPara"/>
      </w:pPr>
      <w:r w:rsidRPr="006361C4">
        <w:fldChar w:fldCharType="begin"/>
      </w:r>
      <w:r w:rsidRPr="006361C4">
        <w:instrText xml:space="preserve"> SEQ level0 \*arabic </w:instrText>
      </w:r>
      <w:r w:rsidRPr="006361C4">
        <w:fldChar w:fldCharType="separate"/>
      </w:r>
      <w:r w:rsidRPr="006361C4" w:rsidR="006361C4">
        <w:rPr>
          <w:noProof/>
        </w:rPr>
        <w:t>50</w:t>
      </w:r>
      <w:r w:rsidRPr="006361C4">
        <w:fldChar w:fldCharType="end"/>
      </w:r>
      <w:r w:rsidRPr="006361C4">
        <w:t>.  </w:t>
      </w:r>
      <w:r w:rsidRPr="006361C4" w:rsidR="00DE7CA3">
        <w:t>F</w:t>
      </w:r>
      <w:r w:rsidRPr="006361C4">
        <w:t xml:space="preserve">rom the documents submitted by the applicant it </w:t>
      </w:r>
      <w:r w:rsidRPr="006361C4" w:rsidR="00547B61">
        <w:t xml:space="preserve">is apparent </w:t>
      </w:r>
      <w:r w:rsidRPr="006361C4">
        <w:t xml:space="preserve">that he </w:t>
      </w:r>
      <w:r w:rsidRPr="006361C4" w:rsidR="00547B61">
        <w:t xml:space="preserve">obtained </w:t>
      </w:r>
      <w:r w:rsidRPr="006361C4">
        <w:t xml:space="preserve">Polish nationality in 1980 and that prior to the issuance of the exclusion order </w:t>
      </w:r>
      <w:r w:rsidRPr="006361C4" w:rsidR="00FC2A34">
        <w:t xml:space="preserve">in August 2010 </w:t>
      </w:r>
      <w:r w:rsidRPr="006361C4">
        <w:t xml:space="preserve">he had </w:t>
      </w:r>
      <w:r w:rsidRPr="006361C4" w:rsidR="00FC2A34">
        <w:t>not</w:t>
      </w:r>
      <w:r w:rsidRPr="006361C4">
        <w:t xml:space="preserve"> applied for </w:t>
      </w:r>
      <w:r w:rsidRPr="006361C4" w:rsidR="00547B61">
        <w:t xml:space="preserve">a </w:t>
      </w:r>
      <w:r w:rsidRPr="006361C4">
        <w:t xml:space="preserve">Russian passport (see paragraphs </w:t>
      </w:r>
      <w:r w:rsidRPr="006361C4" w:rsidR="00064584">
        <w:t>8 and 15</w:t>
      </w:r>
      <w:r w:rsidRPr="006361C4" w:rsidR="00447AE0">
        <w:t xml:space="preserve"> above</w:t>
      </w:r>
      <w:r w:rsidRPr="006361C4">
        <w:t>). Therefore, the Court does not find that the applicant</w:t>
      </w:r>
      <w:r w:rsidRPr="006361C4" w:rsidR="006361C4">
        <w:t>’</w:t>
      </w:r>
      <w:r w:rsidRPr="006361C4">
        <w:t xml:space="preserve">s </w:t>
      </w:r>
      <w:r w:rsidRPr="006361C4" w:rsidR="00723EDD">
        <w:t>assertion</w:t>
      </w:r>
      <w:r w:rsidRPr="006361C4">
        <w:t xml:space="preserve"> concerning the</w:t>
      </w:r>
      <w:r w:rsidRPr="006361C4" w:rsidR="002F190F">
        <w:t xml:space="preserve"> relevance of</w:t>
      </w:r>
      <w:r w:rsidRPr="006361C4">
        <w:t xml:space="preserve"> his right to Russian nationality by birth has </w:t>
      </w:r>
      <w:r w:rsidRPr="006361C4" w:rsidR="00547B61">
        <w:t xml:space="preserve">any </w:t>
      </w:r>
      <w:r w:rsidRPr="006361C4">
        <w:t>bearing o</w:t>
      </w:r>
      <w:r w:rsidRPr="006361C4" w:rsidR="00547B61">
        <w:t>n</w:t>
      </w:r>
      <w:r w:rsidRPr="006361C4">
        <w:t xml:space="preserve"> the ex</w:t>
      </w:r>
      <w:r w:rsidRPr="006361C4" w:rsidR="00447AE0">
        <w:t>amination of the present case.</w:t>
      </w:r>
    </w:p>
    <w:p w:rsidRPr="006361C4" w:rsidR="00CA5CEB" w:rsidP="006361C4" w:rsidRDefault="00F02A34">
      <w:pPr>
        <w:pStyle w:val="ECHRPara"/>
      </w:pPr>
      <w:r w:rsidRPr="006361C4">
        <w:fldChar w:fldCharType="begin"/>
      </w:r>
      <w:r w:rsidRPr="006361C4">
        <w:instrText xml:space="preserve"> SEQ level0 \*arabic </w:instrText>
      </w:r>
      <w:r w:rsidRPr="006361C4">
        <w:fldChar w:fldCharType="separate"/>
      </w:r>
      <w:r w:rsidRPr="006361C4" w:rsidR="006361C4">
        <w:rPr>
          <w:noProof/>
        </w:rPr>
        <w:t>51</w:t>
      </w:r>
      <w:r w:rsidRPr="006361C4">
        <w:rPr>
          <w:noProof/>
        </w:rPr>
        <w:fldChar w:fldCharType="end"/>
      </w:r>
      <w:r w:rsidRPr="006361C4" w:rsidR="00DE7CA3">
        <w:t>.  </w:t>
      </w:r>
      <w:r w:rsidRPr="006361C4" w:rsidR="007F0B19">
        <w:t>T</w:t>
      </w:r>
      <w:r w:rsidRPr="006361C4" w:rsidR="00BE3B9F">
        <w:t xml:space="preserve">he Court </w:t>
      </w:r>
      <w:r w:rsidRPr="006361C4" w:rsidR="007F0B19">
        <w:t xml:space="preserve">also </w:t>
      </w:r>
      <w:r w:rsidRPr="006361C4" w:rsidR="00BE3B9F">
        <w:t>observes that the applicant</w:t>
      </w:r>
      <w:r w:rsidRPr="006361C4" w:rsidR="006361C4">
        <w:t>’</w:t>
      </w:r>
      <w:r w:rsidRPr="006361C4" w:rsidR="00BE3B9F">
        <w:t xml:space="preserve">s first conviction, which </w:t>
      </w:r>
      <w:r w:rsidRPr="006361C4" w:rsidR="00547B61">
        <w:t>was</w:t>
      </w:r>
      <w:r w:rsidRPr="006361C4" w:rsidR="00BE3B9F">
        <w:t xml:space="preserve"> subsequently </w:t>
      </w:r>
      <w:r w:rsidRPr="006361C4" w:rsidR="00CA5CEB">
        <w:t>expunged,</w:t>
      </w:r>
      <w:r w:rsidRPr="006361C4" w:rsidR="00BE3B9F">
        <w:t xml:space="preserve"> was </w:t>
      </w:r>
      <w:r w:rsidRPr="006361C4" w:rsidR="00CA5CEB">
        <w:t>not subject to examination by the domestic court</w:t>
      </w:r>
      <w:r w:rsidRPr="006361C4" w:rsidR="007B6678">
        <w:t>s</w:t>
      </w:r>
      <w:r w:rsidRPr="006361C4" w:rsidR="00DC6466">
        <w:t xml:space="preserve"> examining his appeals against the exclusion</w:t>
      </w:r>
      <w:r w:rsidRPr="006361C4" w:rsidR="00CA5CEB">
        <w:t xml:space="preserve"> </w:t>
      </w:r>
      <w:r w:rsidRPr="006361C4" w:rsidR="00CC7647">
        <w:t>(see paragraphs 9</w:t>
      </w:r>
      <w:r w:rsidRPr="006361C4" w:rsidR="00DC6466">
        <w:t>,</w:t>
      </w:r>
      <w:r w:rsidRPr="006361C4" w:rsidR="00CC7647">
        <w:t xml:space="preserve"> 12</w:t>
      </w:r>
      <w:r w:rsidRPr="006361C4" w:rsidR="00DC6466">
        <w:t>, 21</w:t>
      </w:r>
      <w:r w:rsidRPr="006361C4" w:rsidR="00CA5CEB">
        <w:t xml:space="preserve"> </w:t>
      </w:r>
      <w:r w:rsidRPr="006361C4" w:rsidR="00DC6466">
        <w:t xml:space="preserve">and 23 </w:t>
      </w:r>
      <w:r w:rsidRPr="006361C4" w:rsidR="00CA5CEB">
        <w:t xml:space="preserve">above) and those details are </w:t>
      </w:r>
      <w:r w:rsidRPr="006361C4" w:rsidR="00547B61">
        <w:t xml:space="preserve">therefore </w:t>
      </w:r>
      <w:r w:rsidRPr="006361C4" w:rsidR="00CA5CEB">
        <w:t>immaterial for the proceedings before the Court.</w:t>
      </w:r>
    </w:p>
    <w:p w:rsidRPr="006361C4" w:rsidR="007C3D59" w:rsidP="006361C4" w:rsidRDefault="007C3D59">
      <w:pPr>
        <w:pStyle w:val="ECHRPara"/>
      </w:pPr>
      <w:r w:rsidRPr="006361C4">
        <w:fldChar w:fldCharType="begin"/>
      </w:r>
      <w:r w:rsidRPr="006361C4">
        <w:instrText xml:space="preserve"> SEQ level0 \*arabic </w:instrText>
      </w:r>
      <w:r w:rsidRPr="006361C4">
        <w:fldChar w:fldCharType="separate"/>
      </w:r>
      <w:r w:rsidRPr="006361C4" w:rsidR="006361C4">
        <w:rPr>
          <w:noProof/>
        </w:rPr>
        <w:t>52</w:t>
      </w:r>
      <w:r w:rsidRPr="006361C4">
        <w:fldChar w:fldCharType="end"/>
      </w:r>
      <w:r w:rsidRPr="006361C4">
        <w:t xml:space="preserve">.  The Court </w:t>
      </w:r>
      <w:r w:rsidRPr="006361C4" w:rsidR="00547B61">
        <w:t xml:space="preserve">also </w:t>
      </w:r>
      <w:r w:rsidRPr="006361C4" w:rsidR="005E49D9">
        <w:t>notes</w:t>
      </w:r>
      <w:r w:rsidRPr="006361C4">
        <w:t xml:space="preserve"> that the applicant concluded his marriage with Ms T.</w:t>
      </w:r>
      <w:r w:rsidRPr="006361C4" w:rsidR="00717296">
        <w:t xml:space="preserve"> </w:t>
      </w:r>
      <w:r w:rsidRPr="006361C4">
        <w:t xml:space="preserve">Sh. after </w:t>
      </w:r>
      <w:r w:rsidRPr="006361C4" w:rsidR="000E62BB">
        <w:t>his</w:t>
      </w:r>
      <w:r w:rsidRPr="006361C4">
        <w:t xml:space="preserve"> exclusion </w:t>
      </w:r>
      <w:r w:rsidRPr="006361C4" w:rsidR="00547B61">
        <w:t xml:space="preserve">had been </w:t>
      </w:r>
      <w:r w:rsidRPr="006361C4">
        <w:t>upheld by the domestic courts</w:t>
      </w:r>
      <w:r w:rsidRPr="006361C4" w:rsidR="00FA7BB4">
        <w:t xml:space="preserve"> (see paragraph </w:t>
      </w:r>
      <w:r w:rsidRPr="006361C4" w:rsidR="00717296">
        <w:t>24</w:t>
      </w:r>
      <w:r w:rsidRPr="006361C4" w:rsidR="00FA7BB4">
        <w:t xml:space="preserve"> above)</w:t>
      </w:r>
      <w:r w:rsidRPr="006361C4">
        <w:t xml:space="preserve">. </w:t>
      </w:r>
      <w:r w:rsidRPr="006361C4" w:rsidR="00547B61">
        <w:t>H</w:t>
      </w:r>
      <w:r w:rsidRPr="006361C4" w:rsidR="0095611D">
        <w:t>e</w:t>
      </w:r>
      <w:r w:rsidRPr="006361C4">
        <w:t xml:space="preserve"> neither brought th</w:t>
      </w:r>
      <w:r w:rsidRPr="006361C4" w:rsidR="00510536">
        <w:t xml:space="preserve">e fact of having the relationship with Ms </w:t>
      </w:r>
      <w:proofErr w:type="spellStart"/>
      <w:r w:rsidRPr="006361C4" w:rsidR="00510536">
        <w:t>T.Sh</w:t>
      </w:r>
      <w:proofErr w:type="spellEnd"/>
      <w:r w:rsidRPr="006361C4" w:rsidR="00510536">
        <w:t xml:space="preserve">. </w:t>
      </w:r>
      <w:r w:rsidRPr="006361C4">
        <w:t xml:space="preserve">to the attention of </w:t>
      </w:r>
      <w:r w:rsidRPr="006361C4" w:rsidR="00510536">
        <w:t>domestic</w:t>
      </w:r>
      <w:r w:rsidRPr="006361C4">
        <w:t xml:space="preserve"> </w:t>
      </w:r>
      <w:r w:rsidRPr="006361C4" w:rsidR="0095611D">
        <w:t xml:space="preserve">authorities </w:t>
      </w:r>
      <w:r w:rsidRPr="006361C4">
        <w:t xml:space="preserve">nor </w:t>
      </w:r>
      <w:r w:rsidRPr="006361C4" w:rsidR="005A6A75">
        <w:t xml:space="preserve">did </w:t>
      </w:r>
      <w:r w:rsidRPr="006361C4" w:rsidR="00510536">
        <w:t>he raise it</w:t>
      </w:r>
      <w:r w:rsidRPr="006361C4" w:rsidR="009D5CAC">
        <w:t xml:space="preserve"> in his appeals </w:t>
      </w:r>
      <w:r w:rsidRPr="006361C4" w:rsidR="00510536">
        <w:t>against</w:t>
      </w:r>
      <w:r w:rsidRPr="006361C4">
        <w:t xml:space="preserve"> his exclusion. </w:t>
      </w:r>
      <w:r w:rsidRPr="006361C4" w:rsidR="005A6A75">
        <w:t>T</w:t>
      </w:r>
      <w:r w:rsidRPr="006361C4" w:rsidR="007F0B19">
        <w:t>he applicant</w:t>
      </w:r>
      <w:r w:rsidRPr="006361C4" w:rsidR="006361C4">
        <w:t>’</w:t>
      </w:r>
      <w:r w:rsidRPr="006361C4" w:rsidR="007F0B19">
        <w:t xml:space="preserve">s marriage to Ms </w:t>
      </w:r>
      <w:proofErr w:type="spellStart"/>
      <w:r w:rsidRPr="006361C4" w:rsidR="007F0B19">
        <w:t>T.Sh</w:t>
      </w:r>
      <w:proofErr w:type="spellEnd"/>
      <w:r w:rsidRPr="006361C4" w:rsidR="007F0B19">
        <w:t xml:space="preserve">. two days prior to his deportation is </w:t>
      </w:r>
      <w:r w:rsidRPr="006361C4" w:rsidR="005A6A75">
        <w:t xml:space="preserve">therefore likewise </w:t>
      </w:r>
      <w:r w:rsidRPr="006361C4" w:rsidR="007F0B19">
        <w:t>immaterial for the proceedings before the Court.</w:t>
      </w:r>
    </w:p>
    <w:p w:rsidRPr="006361C4" w:rsidR="00F85D9F" w:rsidP="006361C4" w:rsidRDefault="00F02A34">
      <w:pPr>
        <w:pStyle w:val="ECHRPara"/>
      </w:pPr>
      <w:r w:rsidRPr="006361C4">
        <w:fldChar w:fldCharType="begin"/>
      </w:r>
      <w:r w:rsidRPr="006361C4">
        <w:instrText xml:space="preserve"> SEQ level0 \*arabic </w:instrText>
      </w:r>
      <w:r w:rsidRPr="006361C4">
        <w:fldChar w:fldCharType="separate"/>
      </w:r>
      <w:r w:rsidRPr="006361C4" w:rsidR="006361C4">
        <w:rPr>
          <w:noProof/>
        </w:rPr>
        <w:t>53</w:t>
      </w:r>
      <w:r w:rsidRPr="006361C4">
        <w:rPr>
          <w:noProof/>
        </w:rPr>
        <w:fldChar w:fldCharType="end"/>
      </w:r>
      <w:r w:rsidRPr="006361C4" w:rsidR="007F0B19">
        <w:t>.  As for the applicant</w:t>
      </w:r>
      <w:r w:rsidRPr="006361C4" w:rsidR="006361C4">
        <w:t>’</w:t>
      </w:r>
      <w:r w:rsidRPr="006361C4" w:rsidR="007F0B19">
        <w:t>s allegation concerning the adverse effect of his exclusion on his family life with his mother, the Court notes that the applicant furnished no documents, financial, medical or otherwise, substantiating the alleged dependency on him of his mother</w:t>
      </w:r>
      <w:r w:rsidRPr="006361C4" w:rsidR="006B2F2E">
        <w:t xml:space="preserve">, who was </w:t>
      </w:r>
      <w:r w:rsidRPr="006361C4" w:rsidR="007F0B19">
        <w:t>resid</w:t>
      </w:r>
      <w:r w:rsidRPr="006361C4" w:rsidR="0062496E">
        <w:t>e</w:t>
      </w:r>
      <w:r w:rsidRPr="006361C4" w:rsidR="007F0B19">
        <w:t>n</w:t>
      </w:r>
      <w:r w:rsidRPr="006361C4" w:rsidR="0062496E">
        <w:t>t</w:t>
      </w:r>
      <w:r w:rsidRPr="006361C4" w:rsidR="007F0B19">
        <w:t xml:space="preserve"> in Russia. On the basis of the case file</w:t>
      </w:r>
      <w:r w:rsidRPr="006361C4" w:rsidR="006B2F2E">
        <w:t>,</w:t>
      </w:r>
      <w:r w:rsidRPr="006361C4" w:rsidR="007F0B19">
        <w:t xml:space="preserve"> and given that the applicant was thirty years old at the time of the issuance of the exclusion order, the Court </w:t>
      </w:r>
      <w:r w:rsidRPr="006361C4" w:rsidR="002F190F">
        <w:t>does not</w:t>
      </w:r>
      <w:r w:rsidRPr="006361C4" w:rsidR="007F0B19">
        <w:t xml:space="preserve"> find that there are any elements of dependency </w:t>
      </w:r>
      <w:r w:rsidRPr="006361C4" w:rsidR="006B2F2E">
        <w:t xml:space="preserve">apart from the normal emotional ties </w:t>
      </w:r>
      <w:r w:rsidRPr="006361C4" w:rsidR="007F0B19">
        <w:t xml:space="preserve">between the applicant and his mother capable of bringing their relationship into the protective sphere of family life under Article 8 of the Convention (see, for comparison, </w:t>
      </w:r>
      <w:proofErr w:type="spellStart"/>
      <w:r w:rsidRPr="006361C4" w:rsidR="007F0B19">
        <w:rPr>
          <w:i/>
        </w:rPr>
        <w:t>Sapondzhyan</w:t>
      </w:r>
      <w:proofErr w:type="spellEnd"/>
      <w:r w:rsidRPr="006361C4" w:rsidR="007F0B19">
        <w:rPr>
          <w:i/>
        </w:rPr>
        <w:t xml:space="preserve">, </w:t>
      </w:r>
      <w:r w:rsidRPr="006361C4" w:rsidR="007F0B19">
        <w:t>cited above</w:t>
      </w:r>
      <w:r w:rsidRPr="006361C4" w:rsidR="007F0B19">
        <w:rPr>
          <w:i/>
        </w:rPr>
        <w:t>)</w:t>
      </w:r>
      <w:r w:rsidRPr="006361C4" w:rsidR="007F0B19">
        <w:t>.</w:t>
      </w:r>
    </w:p>
    <w:p w:rsidRPr="006361C4" w:rsidR="00F62338" w:rsidP="006361C4" w:rsidRDefault="008861DE">
      <w:pPr>
        <w:pStyle w:val="ECHRPara"/>
      </w:pPr>
      <w:r w:rsidRPr="006361C4">
        <w:fldChar w:fldCharType="begin"/>
      </w:r>
      <w:r w:rsidRPr="006361C4">
        <w:instrText xml:space="preserve"> SEQ level0 \*arabic </w:instrText>
      </w:r>
      <w:r w:rsidRPr="006361C4">
        <w:fldChar w:fldCharType="separate"/>
      </w:r>
      <w:r w:rsidRPr="006361C4" w:rsidR="006361C4">
        <w:rPr>
          <w:noProof/>
        </w:rPr>
        <w:t>54</w:t>
      </w:r>
      <w:r w:rsidRPr="006361C4">
        <w:fldChar w:fldCharType="end"/>
      </w:r>
      <w:r w:rsidRPr="006361C4">
        <w:t>.  </w:t>
      </w:r>
      <w:r w:rsidRPr="006361C4" w:rsidR="0025047A">
        <w:t>As for the alleged interference with the applicant</w:t>
      </w:r>
      <w:r w:rsidRPr="006361C4" w:rsidR="006361C4">
        <w:t>’</w:t>
      </w:r>
      <w:r w:rsidRPr="006361C4" w:rsidR="0025047A">
        <w:t xml:space="preserve">s right to respect for </w:t>
      </w:r>
      <w:r w:rsidRPr="006361C4" w:rsidR="006B2F2E">
        <w:t xml:space="preserve">his </w:t>
      </w:r>
      <w:r w:rsidRPr="006361C4" w:rsidR="0025047A">
        <w:t>personal life, it should be noted</w:t>
      </w:r>
      <w:r w:rsidRPr="006361C4" w:rsidR="00F62338">
        <w:t xml:space="preserve"> that as Article 8 protects the right to establish and develop relationships with other human beings and the outside world and can sometimes embrace aspects of an individual</w:t>
      </w:r>
      <w:r w:rsidRPr="006361C4" w:rsidR="006361C4">
        <w:t>’</w:t>
      </w:r>
      <w:r w:rsidRPr="006361C4" w:rsidR="00F62338">
        <w:t>s social identity, it must be accepted that the totality of social ties between settled migrants and the community in which they are living constitutes part of the concept of “private life” within the meaning of Article 8</w:t>
      </w:r>
      <w:r w:rsidRPr="006361C4" w:rsidR="00286085">
        <w:t xml:space="preserve"> of the Convention</w:t>
      </w:r>
      <w:r w:rsidRPr="006361C4" w:rsidR="00F62338">
        <w:t>. Regardless of the existence or otherwise of a “family life”, the expulsion of a settled migrant therefore constitutes an interference with his or her right to respect for private life</w:t>
      </w:r>
      <w:r w:rsidRPr="006361C4" w:rsidR="0058244B">
        <w:t xml:space="preserve"> (see </w:t>
      </w:r>
      <w:proofErr w:type="spellStart"/>
      <w:r w:rsidRPr="006361C4" w:rsidR="00E41811">
        <w:rPr>
          <w:i/>
        </w:rPr>
        <w:t>Ü</w:t>
      </w:r>
      <w:r w:rsidRPr="006361C4" w:rsidR="0058244B">
        <w:rPr>
          <w:i/>
        </w:rPr>
        <w:t>ner</w:t>
      </w:r>
      <w:proofErr w:type="spellEnd"/>
      <w:r w:rsidRPr="006361C4" w:rsidR="0058244B">
        <w:t>, cited above</w:t>
      </w:r>
      <w:r w:rsidRPr="006361C4" w:rsidR="0058244B">
        <w:rPr>
          <w:i/>
        </w:rPr>
        <w:t xml:space="preserve">, </w:t>
      </w:r>
      <w:r w:rsidRPr="006361C4" w:rsidR="0058244B">
        <w:t>§ 59).</w:t>
      </w:r>
      <w:r w:rsidRPr="006361C4" w:rsidR="00F62338">
        <w:t xml:space="preserve"> </w:t>
      </w:r>
      <w:r w:rsidRPr="006361C4" w:rsidR="00B4596A">
        <w:t>To this end,</w:t>
      </w:r>
      <w:r w:rsidRPr="006361C4" w:rsidR="00DE7CA3">
        <w:t xml:space="preserve"> the Court </w:t>
      </w:r>
      <w:r w:rsidRPr="006361C4" w:rsidR="00B4596A">
        <w:t xml:space="preserve">also </w:t>
      </w:r>
      <w:r w:rsidRPr="006361C4" w:rsidR="00DE7CA3">
        <w:t xml:space="preserve">notes that the factors to be examined in order to assess the proportionality of the deportation measure are essentially the same whether family </w:t>
      </w:r>
      <w:r w:rsidRPr="006361C4" w:rsidR="006B2F2E">
        <w:t xml:space="preserve">life </w:t>
      </w:r>
      <w:r w:rsidRPr="006361C4" w:rsidR="00DE7CA3">
        <w:t xml:space="preserve">or private life is engaged (see </w:t>
      </w:r>
      <w:proofErr w:type="spellStart"/>
      <w:r w:rsidRPr="006361C4" w:rsidR="00DE7CA3">
        <w:rPr>
          <w:i/>
        </w:rPr>
        <w:t>Samsonnikov</w:t>
      </w:r>
      <w:proofErr w:type="spellEnd"/>
      <w:r w:rsidRPr="006361C4" w:rsidR="00DE7CA3">
        <w:rPr>
          <w:i/>
        </w:rPr>
        <w:t xml:space="preserve"> v. Estonia</w:t>
      </w:r>
      <w:r w:rsidRPr="006361C4" w:rsidR="00DE7CA3">
        <w:t>, no.</w:t>
      </w:r>
      <w:r w:rsidRPr="006361C4" w:rsidR="0062496E">
        <w:t> </w:t>
      </w:r>
      <w:r w:rsidRPr="006361C4" w:rsidR="00DE7CA3">
        <w:t>52178/10</w:t>
      </w:r>
      <w:r w:rsidRPr="006361C4" w:rsidR="00DE7CA3">
        <w:rPr>
          <w:snapToGrid w:val="0"/>
        </w:rPr>
        <w:t>, § 82, 3 July 2012, with further references)</w:t>
      </w:r>
      <w:r w:rsidRPr="006361C4" w:rsidR="00DE7CA3">
        <w:t>.</w:t>
      </w:r>
    </w:p>
    <w:p w:rsidRPr="006361C4" w:rsidR="00B45972" w:rsidP="006361C4" w:rsidRDefault="00B45972">
      <w:pPr>
        <w:pStyle w:val="ECHRPara"/>
      </w:pPr>
      <w:r w:rsidRPr="006361C4">
        <w:fldChar w:fldCharType="begin"/>
      </w:r>
      <w:r w:rsidRPr="006361C4">
        <w:instrText xml:space="preserve"> SEQ level0 \*arabic </w:instrText>
      </w:r>
      <w:r w:rsidRPr="006361C4">
        <w:fldChar w:fldCharType="separate"/>
      </w:r>
      <w:r w:rsidRPr="006361C4" w:rsidR="006361C4">
        <w:rPr>
          <w:noProof/>
        </w:rPr>
        <w:t>55</w:t>
      </w:r>
      <w:r w:rsidRPr="006361C4">
        <w:fldChar w:fldCharType="end"/>
      </w:r>
      <w:r w:rsidRPr="006361C4" w:rsidR="00F85D9F">
        <w:t>.  </w:t>
      </w:r>
      <w:r w:rsidRPr="006361C4" w:rsidR="007C4E24">
        <w:t xml:space="preserve">The Court observes </w:t>
      </w:r>
      <w:r w:rsidRPr="006361C4" w:rsidR="000D23C1">
        <w:t xml:space="preserve">that the applicant was born in the former USSR </w:t>
      </w:r>
      <w:r w:rsidRPr="006361C4" w:rsidR="00C73222">
        <w:t xml:space="preserve">in 1980 </w:t>
      </w:r>
      <w:r w:rsidRPr="006361C4" w:rsidR="000D23C1">
        <w:t xml:space="preserve">and has lived </w:t>
      </w:r>
      <w:r w:rsidRPr="006361C4" w:rsidR="0062496E">
        <w:t xml:space="preserve">all </w:t>
      </w:r>
      <w:r w:rsidRPr="006361C4" w:rsidR="000D23C1">
        <w:t xml:space="preserve">his life in Russia, </w:t>
      </w:r>
      <w:r w:rsidRPr="006361C4" w:rsidR="006B2F2E">
        <w:t xml:space="preserve">except </w:t>
      </w:r>
      <w:r w:rsidRPr="006361C4" w:rsidR="000D23C1">
        <w:t xml:space="preserve">for </w:t>
      </w:r>
      <w:r w:rsidRPr="006361C4" w:rsidR="001F5323">
        <w:t>a few</w:t>
      </w:r>
      <w:r w:rsidRPr="006361C4" w:rsidR="000D23C1">
        <w:t xml:space="preserve"> years </w:t>
      </w:r>
      <w:r w:rsidRPr="006361C4" w:rsidR="0062496E">
        <w:t>in</w:t>
      </w:r>
      <w:r w:rsidRPr="006361C4" w:rsidR="006B2F2E">
        <w:t xml:space="preserve"> his </w:t>
      </w:r>
      <w:r w:rsidRPr="006361C4" w:rsidR="000D23C1">
        <w:t>childhood (see paragraphs 7-8 above), until his expulsion in 2011</w:t>
      </w:r>
      <w:r w:rsidRPr="006361C4" w:rsidR="00C4601A">
        <w:t xml:space="preserve">. </w:t>
      </w:r>
      <w:r w:rsidRPr="006361C4" w:rsidR="006B2F2E">
        <w:t>I</w:t>
      </w:r>
      <w:r w:rsidRPr="006361C4" w:rsidR="00C4601A">
        <w:t>t</w:t>
      </w:r>
      <w:r w:rsidRPr="006361C4" w:rsidR="007C4E24">
        <w:t xml:space="preserve"> </w:t>
      </w:r>
      <w:r w:rsidRPr="006361C4" w:rsidR="006B2F2E">
        <w:t xml:space="preserve">therefore </w:t>
      </w:r>
      <w:r w:rsidRPr="006361C4" w:rsidR="007C4E24">
        <w:t xml:space="preserve">finds that </w:t>
      </w:r>
      <w:r w:rsidRPr="006361C4" w:rsidR="006B2F2E">
        <w:t xml:space="preserve">the </w:t>
      </w:r>
      <w:r w:rsidRPr="006361C4">
        <w:t xml:space="preserve">measure complained of </w:t>
      </w:r>
      <w:r w:rsidRPr="006361C4" w:rsidR="0025047A">
        <w:t xml:space="preserve">by </w:t>
      </w:r>
      <w:r w:rsidRPr="006361C4" w:rsidR="00C4601A">
        <w:t>the applicant</w:t>
      </w:r>
      <w:r w:rsidRPr="006361C4" w:rsidR="0025047A">
        <w:t xml:space="preserve"> </w:t>
      </w:r>
      <w:r w:rsidRPr="006361C4">
        <w:t xml:space="preserve">interfered with </w:t>
      </w:r>
      <w:r w:rsidRPr="006361C4" w:rsidR="0025047A">
        <w:t xml:space="preserve">his right to respect for </w:t>
      </w:r>
      <w:r w:rsidRPr="006361C4" w:rsidR="001870CA">
        <w:t xml:space="preserve">his </w:t>
      </w:r>
      <w:r w:rsidRPr="006361C4">
        <w:t>private life.</w:t>
      </w:r>
    </w:p>
    <w:p w:rsidRPr="006361C4" w:rsidR="00B45972" w:rsidP="006361C4" w:rsidRDefault="005A71CF">
      <w:pPr>
        <w:pStyle w:val="ECHRHeading5"/>
      </w:pPr>
      <w:r w:rsidRPr="006361C4">
        <w:t>(</w:t>
      </w:r>
      <w:r w:rsidRPr="006361C4" w:rsidR="00B45972">
        <w:t>ii</w:t>
      </w:r>
      <w:r w:rsidRPr="006361C4">
        <w:t>)  </w:t>
      </w:r>
      <w:r w:rsidRPr="006361C4" w:rsidR="00C47BDF">
        <w:t>Whether the interfere was in accordance with the law</w:t>
      </w:r>
    </w:p>
    <w:p w:rsidRPr="006361C4" w:rsidR="00263BE4" w:rsidP="006361C4" w:rsidRDefault="007B6678">
      <w:pPr>
        <w:pStyle w:val="ECHRPara"/>
      </w:pPr>
      <w:r w:rsidRPr="006361C4">
        <w:fldChar w:fldCharType="begin"/>
      </w:r>
      <w:r w:rsidRPr="006361C4">
        <w:instrText xml:space="preserve"> SEQ level0 \*arabic </w:instrText>
      </w:r>
      <w:r w:rsidRPr="006361C4">
        <w:fldChar w:fldCharType="separate"/>
      </w:r>
      <w:r w:rsidRPr="006361C4" w:rsidR="006361C4">
        <w:rPr>
          <w:noProof/>
        </w:rPr>
        <w:t>56</w:t>
      </w:r>
      <w:r w:rsidRPr="006361C4">
        <w:fldChar w:fldCharType="end"/>
      </w:r>
      <w:r w:rsidRPr="006361C4">
        <w:t>.  </w:t>
      </w:r>
      <w:r w:rsidRPr="006361C4" w:rsidR="00263BE4">
        <w:t>R</w:t>
      </w:r>
      <w:r w:rsidRPr="006361C4" w:rsidR="00081644">
        <w:t xml:space="preserve">eferring to the case of </w:t>
      </w:r>
      <w:r w:rsidRPr="006361C4" w:rsidR="00081644">
        <w:rPr>
          <w:i/>
        </w:rPr>
        <w:t>Liu</w:t>
      </w:r>
      <w:r w:rsidRPr="006361C4" w:rsidR="00081644">
        <w:t xml:space="preserve">, cited above, the applicant submitted that the legal provisions </w:t>
      </w:r>
      <w:r w:rsidRPr="006361C4" w:rsidR="00263BE4">
        <w:t>concerning his exclusion</w:t>
      </w:r>
      <w:r w:rsidRPr="006361C4" w:rsidR="00081644">
        <w:t xml:space="preserve"> did not meet the “quality of law” requirement</w:t>
      </w:r>
      <w:r w:rsidRPr="006361C4" w:rsidR="00263BE4">
        <w:t>.</w:t>
      </w:r>
      <w:r w:rsidRPr="006361C4" w:rsidR="00081644">
        <w:t xml:space="preserve"> </w:t>
      </w:r>
      <w:r w:rsidRPr="006361C4" w:rsidR="00263BE4">
        <w:t>The Court notes that</w:t>
      </w:r>
      <w:r w:rsidRPr="006361C4" w:rsidR="00C4601A">
        <w:t xml:space="preserve"> the applicant</w:t>
      </w:r>
      <w:r w:rsidRPr="006361C4" w:rsidR="006361C4">
        <w:t>’</w:t>
      </w:r>
      <w:r w:rsidRPr="006361C4" w:rsidR="00C4601A">
        <w:t xml:space="preserve">s reference to the case of </w:t>
      </w:r>
      <w:r w:rsidRPr="006361C4" w:rsidR="00681D57">
        <w:rPr>
          <w:i/>
        </w:rPr>
        <w:t>L</w:t>
      </w:r>
      <w:r w:rsidRPr="006361C4" w:rsidR="00C4601A">
        <w:rPr>
          <w:i/>
        </w:rPr>
        <w:t>i</w:t>
      </w:r>
      <w:r w:rsidRPr="006361C4" w:rsidR="00681D57">
        <w:rPr>
          <w:i/>
        </w:rPr>
        <w:t>u,</w:t>
      </w:r>
      <w:r w:rsidRPr="006361C4" w:rsidR="00681D57">
        <w:t xml:space="preserve"> cited above, </w:t>
      </w:r>
      <w:r w:rsidRPr="006361C4" w:rsidR="001870CA">
        <w:rPr>
          <w:rFonts w:cstheme="minorHAnsi"/>
        </w:rPr>
        <w:t>‒</w:t>
      </w:r>
      <w:r w:rsidRPr="006361C4" w:rsidR="00C4601A">
        <w:t xml:space="preserve"> where the applicant was excluded from Russia on </w:t>
      </w:r>
      <w:r w:rsidRPr="006361C4" w:rsidR="0002507B">
        <w:t xml:space="preserve">undisclosed </w:t>
      </w:r>
      <w:r w:rsidRPr="006361C4" w:rsidR="00C4601A">
        <w:t>national security grounds</w:t>
      </w:r>
      <w:r w:rsidRPr="006361C4" w:rsidR="001870CA">
        <w:t xml:space="preserve"> </w:t>
      </w:r>
      <w:r w:rsidRPr="006361C4" w:rsidR="001870CA">
        <w:rPr>
          <w:rFonts w:cstheme="minorHAnsi"/>
        </w:rPr>
        <w:t>‒</w:t>
      </w:r>
      <w:r w:rsidRPr="006361C4" w:rsidR="00C4601A">
        <w:t xml:space="preserve"> is mis</w:t>
      </w:r>
      <w:r w:rsidRPr="006361C4" w:rsidR="001870CA">
        <w:t>plac</w:t>
      </w:r>
      <w:r w:rsidRPr="006361C4" w:rsidR="00C4601A">
        <w:t xml:space="preserve">ed, </w:t>
      </w:r>
      <w:r w:rsidRPr="006361C4" w:rsidR="00B31337">
        <w:t>and in</w:t>
      </w:r>
      <w:r w:rsidRPr="006361C4" w:rsidR="00263BE4">
        <w:t xml:space="preserve"> respect of the lawfulness requirement, it reiterates the following. The requirement that any interference is “in accordance with the law” is met when three conditions are satisfied: the impugned measure must have some basis in domestic law; the domestic law must be compatible with the rule of law and accessible to the person concerned; and the person concerned must be able to foresee the consequences of the domestic law for him (see, among many other authorities, </w:t>
      </w:r>
      <w:proofErr w:type="spellStart"/>
      <w:r w:rsidRPr="006361C4" w:rsidR="00263BE4">
        <w:rPr>
          <w:i/>
        </w:rPr>
        <w:t>Rotaru</w:t>
      </w:r>
      <w:proofErr w:type="spellEnd"/>
      <w:r w:rsidRPr="006361C4" w:rsidR="00263BE4">
        <w:rPr>
          <w:i/>
        </w:rPr>
        <w:t xml:space="preserve"> v. Romania</w:t>
      </w:r>
      <w:r w:rsidRPr="006361C4" w:rsidR="00263BE4">
        <w:t xml:space="preserve"> [GC], no.</w:t>
      </w:r>
      <w:r w:rsidRPr="006361C4" w:rsidR="009524A5">
        <w:t xml:space="preserve"> 28341/95,</w:t>
      </w:r>
      <w:r w:rsidRPr="006361C4" w:rsidR="00FB4C31">
        <w:t xml:space="preserve"> § 52, ECHR 2000</w:t>
      </w:r>
      <w:r w:rsidRPr="006361C4" w:rsidR="00FB4C31">
        <w:noBreakHyphen/>
        <w:t xml:space="preserve">V; </w:t>
      </w:r>
      <w:r w:rsidRPr="006361C4" w:rsidR="00263BE4">
        <w:rPr>
          <w:i/>
        </w:rPr>
        <w:t>Liberty and Others v. the United Kingdom</w:t>
      </w:r>
      <w:r w:rsidRPr="006361C4" w:rsidR="00263BE4">
        <w:t>, no.</w:t>
      </w:r>
      <w:r w:rsidRPr="006361C4" w:rsidR="009524A5">
        <w:t xml:space="preserve"> 58243/00</w:t>
      </w:r>
      <w:r w:rsidRPr="006361C4" w:rsidR="00FB4C31">
        <w:t>, § 59, 1 July 2008;</w:t>
      </w:r>
      <w:r w:rsidRPr="006361C4" w:rsidR="00263BE4">
        <w:t xml:space="preserve"> and </w:t>
      </w:r>
      <w:proofErr w:type="spellStart"/>
      <w:r w:rsidRPr="006361C4" w:rsidR="00263BE4">
        <w:rPr>
          <w:i/>
        </w:rPr>
        <w:t>Iordachi</w:t>
      </w:r>
      <w:proofErr w:type="spellEnd"/>
      <w:r w:rsidRPr="006361C4" w:rsidR="00263BE4">
        <w:rPr>
          <w:i/>
        </w:rPr>
        <w:t xml:space="preserve"> and Others v. Moldova</w:t>
      </w:r>
      <w:r w:rsidRPr="006361C4" w:rsidR="00263BE4">
        <w:t>, no. 25198/02, § 37, 10 February 2009).</w:t>
      </w:r>
    </w:p>
    <w:bookmarkStart w:name="Basis" w:id="2"/>
    <w:p w:rsidRPr="006361C4" w:rsidR="00263BE4" w:rsidP="006361C4" w:rsidRDefault="00176F35">
      <w:pPr>
        <w:pStyle w:val="ECHRPara"/>
      </w:pPr>
      <w:r w:rsidRPr="006361C4">
        <w:fldChar w:fldCharType="begin"/>
      </w:r>
      <w:r w:rsidRPr="006361C4">
        <w:instrText xml:space="preserve"> SEQ level0 \*arabic </w:instrText>
      </w:r>
      <w:r w:rsidRPr="006361C4">
        <w:fldChar w:fldCharType="separate"/>
      </w:r>
      <w:r w:rsidRPr="006361C4" w:rsidR="006361C4">
        <w:rPr>
          <w:noProof/>
        </w:rPr>
        <w:t>57</w:t>
      </w:r>
      <w:r w:rsidRPr="006361C4">
        <w:fldChar w:fldCharType="end"/>
      </w:r>
      <w:r w:rsidRPr="006361C4">
        <w:t>.  </w:t>
      </w:r>
      <w:bookmarkEnd w:id="2"/>
      <w:r w:rsidRPr="006361C4" w:rsidR="00263BE4">
        <w:t>In the present case it is not in dispute that the decision on the applicant</w:t>
      </w:r>
      <w:r w:rsidRPr="006361C4" w:rsidR="006361C4">
        <w:t>’</w:t>
      </w:r>
      <w:r w:rsidRPr="006361C4" w:rsidR="00263BE4">
        <w:t xml:space="preserve">s exclusion was taken in accordance with the domestic </w:t>
      </w:r>
      <w:r w:rsidRPr="006361C4" w:rsidR="006319C9">
        <w:t xml:space="preserve">legislation. </w:t>
      </w:r>
      <w:r w:rsidRPr="006361C4">
        <w:t>T</w:t>
      </w:r>
      <w:r w:rsidRPr="006361C4" w:rsidR="006319C9">
        <w:t>he</w:t>
      </w:r>
      <w:r w:rsidRPr="006361C4" w:rsidR="007C6ED9">
        <w:t xml:space="preserve"> regulations </w:t>
      </w:r>
      <w:r w:rsidRPr="006361C4" w:rsidR="00801B01">
        <w:t>concerning</w:t>
      </w:r>
      <w:r w:rsidRPr="006361C4" w:rsidR="007C6ED9">
        <w:t xml:space="preserve"> post criminal exclusions, the Entry and Exit Procedures Act and the Criminal Code, were easily accessible to </w:t>
      </w:r>
      <w:r w:rsidRPr="006361C4">
        <w:t>public</w:t>
      </w:r>
      <w:r w:rsidRPr="006361C4" w:rsidR="007C6ED9">
        <w:t xml:space="preserve"> </w:t>
      </w:r>
      <w:r w:rsidRPr="006361C4" w:rsidR="00AD6068">
        <w:t xml:space="preserve">by being available on various resources, including the internet. </w:t>
      </w:r>
      <w:r w:rsidRPr="006361C4" w:rsidR="004F7946">
        <w:t xml:space="preserve">As to whether </w:t>
      </w:r>
      <w:r w:rsidRPr="006361C4">
        <w:t>the consequences</w:t>
      </w:r>
      <w:r w:rsidRPr="006361C4" w:rsidR="004F7946">
        <w:t xml:space="preserve"> of the applicant</w:t>
      </w:r>
      <w:r w:rsidRPr="006361C4" w:rsidR="006361C4">
        <w:t>’</w:t>
      </w:r>
      <w:r w:rsidRPr="006361C4" w:rsidR="004F7946">
        <w:t>s conviction on his immigration status were foreseeable</w:t>
      </w:r>
      <w:r w:rsidRPr="006361C4">
        <w:t xml:space="preserve"> for him</w:t>
      </w:r>
      <w:r w:rsidRPr="006361C4" w:rsidR="004F7946">
        <w:t xml:space="preserve">, the regulations referred to </w:t>
      </w:r>
      <w:r w:rsidRPr="006361C4" w:rsidR="00B6063C">
        <w:t>stipulated</w:t>
      </w:r>
      <w:r w:rsidRPr="006361C4" w:rsidR="006319C9">
        <w:t xml:space="preserve"> clear</w:t>
      </w:r>
      <w:r w:rsidRPr="006361C4" w:rsidR="00B6063C">
        <w:t>ly</w:t>
      </w:r>
      <w:r w:rsidRPr="006361C4" w:rsidR="006319C9">
        <w:t xml:space="preserve"> </w:t>
      </w:r>
      <w:r w:rsidRPr="006361C4" w:rsidR="008359E2">
        <w:t xml:space="preserve">the </w:t>
      </w:r>
      <w:r w:rsidRPr="006361C4" w:rsidR="004F7946">
        <w:t xml:space="preserve">type of the sanction and its </w:t>
      </w:r>
      <w:r w:rsidRPr="006361C4" w:rsidR="006319C9">
        <w:t xml:space="preserve">duration in case of </w:t>
      </w:r>
      <w:r w:rsidRPr="006361C4" w:rsidR="00B6063C">
        <w:t>a foreigner</w:t>
      </w:r>
      <w:r w:rsidRPr="006361C4" w:rsidR="006361C4">
        <w:t>’</w:t>
      </w:r>
      <w:r w:rsidRPr="006361C4" w:rsidR="00B6063C">
        <w:t xml:space="preserve">s </w:t>
      </w:r>
      <w:r w:rsidRPr="006361C4" w:rsidR="006319C9">
        <w:t>conviction for a particularly serious crime (see paragraphs 29 and 32 above).</w:t>
      </w:r>
      <w:r w:rsidRPr="006361C4">
        <w:t xml:space="preserve"> This being so, the Court accepts that the relevant domestic law was adequately accessible and </w:t>
      </w:r>
      <w:r w:rsidRPr="006361C4" w:rsidR="00B6063C">
        <w:t>foreseeable</w:t>
      </w:r>
      <w:r w:rsidRPr="006361C4">
        <w:t xml:space="preserve"> for the applicant for the purposes of Article 8 of the Convention.</w:t>
      </w:r>
    </w:p>
    <w:p w:rsidRPr="006361C4" w:rsidR="00E62978" w:rsidP="006361C4" w:rsidRDefault="005A71CF">
      <w:pPr>
        <w:pStyle w:val="ECHRHeading5"/>
        <w:rPr>
          <w:b/>
          <w:iCs/>
        </w:rPr>
      </w:pPr>
      <w:r w:rsidRPr="006361C4">
        <w:t>(</w:t>
      </w:r>
      <w:r w:rsidRPr="006361C4" w:rsidR="00E62978">
        <w:t>iii</w:t>
      </w:r>
      <w:r w:rsidRPr="006361C4">
        <w:t>)  </w:t>
      </w:r>
      <w:r w:rsidRPr="006361C4" w:rsidR="00E62978">
        <w:t>Whether the interference pursued a legitimate aim</w:t>
      </w:r>
    </w:p>
    <w:p w:rsidRPr="006361C4" w:rsidR="00E62978" w:rsidP="006361C4" w:rsidRDefault="00176F35">
      <w:pPr>
        <w:pStyle w:val="ECHRPara"/>
      </w:pPr>
      <w:r w:rsidRPr="006361C4">
        <w:fldChar w:fldCharType="begin"/>
      </w:r>
      <w:r w:rsidRPr="006361C4">
        <w:instrText xml:space="preserve"> SEQ level0 \*arabic </w:instrText>
      </w:r>
      <w:r w:rsidRPr="006361C4">
        <w:fldChar w:fldCharType="separate"/>
      </w:r>
      <w:r w:rsidRPr="006361C4" w:rsidR="006361C4">
        <w:rPr>
          <w:noProof/>
        </w:rPr>
        <w:t>58</w:t>
      </w:r>
      <w:r w:rsidRPr="006361C4">
        <w:fldChar w:fldCharType="end"/>
      </w:r>
      <w:r w:rsidRPr="006361C4">
        <w:t>.  </w:t>
      </w:r>
      <w:r w:rsidRPr="006361C4" w:rsidR="00E62978">
        <w:t xml:space="preserve">The Court is prepared to accept that the measure </w:t>
      </w:r>
      <w:r w:rsidRPr="006361C4" w:rsidR="001870CA">
        <w:t>imposed on</w:t>
      </w:r>
      <w:r w:rsidRPr="006361C4" w:rsidR="00E62978">
        <w:t xml:space="preserve"> the applicant pursued the legitimate aim of preventing disorder and crime. It remains to be ascertained whether the interference was proportionate to the legitimate aim pursued, in particular whether the domestic authorities struck a fair balance between the re</w:t>
      </w:r>
      <w:r w:rsidRPr="006361C4" w:rsidR="001870CA">
        <w:t>spec</w:t>
      </w:r>
      <w:r w:rsidRPr="006361C4" w:rsidR="00E62978">
        <w:t>t</w:t>
      </w:r>
      <w:r w:rsidRPr="006361C4" w:rsidR="001870CA">
        <w:t>ive</w:t>
      </w:r>
      <w:r w:rsidRPr="006361C4" w:rsidR="00E62978">
        <w:t xml:space="preserve"> interests, namely the prevention of disorder and crime on the one hand, and the applicant</w:t>
      </w:r>
      <w:r w:rsidRPr="006361C4" w:rsidR="006361C4">
        <w:t>’</w:t>
      </w:r>
      <w:r w:rsidRPr="006361C4" w:rsidR="00E62978">
        <w:t>s right to respect for his private life on the other.</w:t>
      </w:r>
    </w:p>
    <w:p w:rsidRPr="006361C4" w:rsidR="00E62978" w:rsidP="006361C4" w:rsidRDefault="005A71CF">
      <w:pPr>
        <w:pStyle w:val="ECHRHeading5"/>
      </w:pPr>
      <w:proofErr w:type="gramStart"/>
      <w:r w:rsidRPr="006361C4">
        <w:t>(</w:t>
      </w:r>
      <w:r w:rsidRPr="006361C4" w:rsidR="00E62978">
        <w:t>iv</w:t>
      </w:r>
      <w:r w:rsidRPr="006361C4">
        <w:t>)  </w:t>
      </w:r>
      <w:r w:rsidRPr="006361C4" w:rsidR="00E62978">
        <w:t>Whether</w:t>
      </w:r>
      <w:proofErr w:type="gramEnd"/>
      <w:r w:rsidRPr="006361C4" w:rsidR="00E62978">
        <w:t xml:space="preserve"> the interference was necessary in a democratic society</w:t>
      </w:r>
    </w:p>
    <w:p w:rsidRPr="006361C4" w:rsidR="00F85D9F" w:rsidP="006361C4" w:rsidRDefault="00C73222">
      <w:pPr>
        <w:pStyle w:val="ECHRPara"/>
      </w:pPr>
      <w:r w:rsidRPr="006361C4">
        <w:fldChar w:fldCharType="begin"/>
      </w:r>
      <w:r w:rsidRPr="006361C4">
        <w:instrText xml:space="preserve"> SEQ level0 \*arabic </w:instrText>
      </w:r>
      <w:r w:rsidRPr="006361C4">
        <w:fldChar w:fldCharType="separate"/>
      </w:r>
      <w:r w:rsidRPr="006361C4" w:rsidR="006361C4">
        <w:rPr>
          <w:noProof/>
        </w:rPr>
        <w:t>59</w:t>
      </w:r>
      <w:r w:rsidRPr="006361C4">
        <w:fldChar w:fldCharType="end"/>
      </w:r>
      <w:r w:rsidRPr="006361C4">
        <w:t xml:space="preserve">.  The Court </w:t>
      </w:r>
      <w:r w:rsidRPr="006361C4" w:rsidR="00476FB9">
        <w:t>observes</w:t>
      </w:r>
      <w:r w:rsidRPr="006361C4">
        <w:t xml:space="preserve"> at the outset that the applicant lived </w:t>
      </w:r>
      <w:r w:rsidRPr="006361C4" w:rsidR="00DE30BD">
        <w:t>the vast majority of</w:t>
      </w:r>
      <w:r w:rsidRPr="006361C4" w:rsidR="00512FF1">
        <w:t xml:space="preserve"> </w:t>
      </w:r>
      <w:r w:rsidRPr="006361C4">
        <w:t>his life in Russia</w:t>
      </w:r>
      <w:r w:rsidRPr="006361C4" w:rsidR="00EB59D2">
        <w:t>. He was</w:t>
      </w:r>
      <w:r w:rsidRPr="006361C4">
        <w:t xml:space="preserve"> born</w:t>
      </w:r>
      <w:r w:rsidRPr="006361C4" w:rsidR="00EB59D2">
        <w:t xml:space="preserve"> there</w:t>
      </w:r>
      <w:r w:rsidRPr="006361C4" w:rsidR="00512FF1">
        <w:t>, attended school</w:t>
      </w:r>
      <w:r w:rsidRPr="006361C4" w:rsidR="007F356E">
        <w:t xml:space="preserve"> and</w:t>
      </w:r>
      <w:r w:rsidRPr="006361C4" w:rsidR="00EB59D2">
        <w:t xml:space="preserve"> then</w:t>
      </w:r>
      <w:r w:rsidRPr="006361C4" w:rsidR="00512FF1">
        <w:t xml:space="preserve"> university</w:t>
      </w:r>
      <w:r w:rsidRPr="006361C4" w:rsidR="00EB59D2">
        <w:t xml:space="preserve"> </w:t>
      </w:r>
      <w:r w:rsidRPr="006361C4" w:rsidR="007F356E">
        <w:t xml:space="preserve">there, </w:t>
      </w:r>
      <w:r w:rsidRPr="006361C4" w:rsidR="00EB59D2">
        <w:t>and</w:t>
      </w:r>
      <w:r w:rsidRPr="006361C4" w:rsidR="0000719E">
        <w:t xml:space="preserve"> worked </w:t>
      </w:r>
      <w:r w:rsidRPr="006361C4" w:rsidR="007F356E">
        <w:t xml:space="preserve">there </w:t>
      </w:r>
      <w:r w:rsidRPr="006361C4" w:rsidR="0000719E">
        <w:t>until his deportation at the age of thirty</w:t>
      </w:r>
      <w:r w:rsidRPr="006361C4" w:rsidR="00FB6071">
        <w:noBreakHyphen/>
      </w:r>
      <w:r w:rsidRPr="006361C4" w:rsidR="0000719E">
        <w:t>one</w:t>
      </w:r>
      <w:r w:rsidRPr="006361C4">
        <w:t>.</w:t>
      </w:r>
      <w:r w:rsidRPr="006361C4" w:rsidR="00512FF1">
        <w:t xml:space="preserve"> His </w:t>
      </w:r>
      <w:r w:rsidRPr="006361C4" w:rsidR="007F356E">
        <w:t xml:space="preserve">mother, who was his </w:t>
      </w:r>
      <w:r w:rsidRPr="006361C4" w:rsidR="00512FF1">
        <w:t>only relative</w:t>
      </w:r>
      <w:r w:rsidRPr="006361C4" w:rsidR="007F356E">
        <w:t xml:space="preserve"> and </w:t>
      </w:r>
      <w:r w:rsidRPr="006361C4" w:rsidR="00512FF1">
        <w:t xml:space="preserve">a Russian national, also resided there with </w:t>
      </w:r>
      <w:r w:rsidRPr="006361C4" w:rsidR="0000719E">
        <w:t>him</w:t>
      </w:r>
      <w:r w:rsidRPr="006361C4" w:rsidR="00512FF1">
        <w:t xml:space="preserve">. </w:t>
      </w:r>
      <w:r w:rsidRPr="006361C4" w:rsidR="00C87225">
        <w:t>Considering this</w:t>
      </w:r>
      <w:r w:rsidRPr="006361C4">
        <w:t xml:space="preserve">, the Court does not doubt that the applicant </w:t>
      </w:r>
      <w:r w:rsidRPr="006361C4" w:rsidR="00F1227B">
        <w:t xml:space="preserve">was fully integrated into </w:t>
      </w:r>
      <w:r w:rsidRPr="006361C4" w:rsidR="003B47A0">
        <w:t>Russian</w:t>
      </w:r>
      <w:r w:rsidRPr="006361C4" w:rsidR="00F1227B">
        <w:t xml:space="preserve"> society</w:t>
      </w:r>
      <w:r w:rsidRPr="006361C4" w:rsidR="00BC52EE">
        <w:t xml:space="preserve"> (see, by contrast, </w:t>
      </w:r>
      <w:proofErr w:type="spellStart"/>
      <w:r w:rsidRPr="006361C4" w:rsidR="00BC52EE">
        <w:rPr>
          <w:i/>
        </w:rPr>
        <w:t>Mutlag</w:t>
      </w:r>
      <w:proofErr w:type="spellEnd"/>
      <w:r w:rsidRPr="006361C4" w:rsidR="00BC52EE">
        <w:rPr>
          <w:i/>
        </w:rPr>
        <w:t xml:space="preserve"> v. Germany</w:t>
      </w:r>
      <w:r w:rsidRPr="006361C4" w:rsidR="00BC52EE">
        <w:t>, no. 40601/05</w:t>
      </w:r>
      <w:r w:rsidRPr="006361C4" w:rsidR="00BC52EE">
        <w:rPr>
          <w:snapToGrid w:val="0"/>
        </w:rPr>
        <w:t>, §</w:t>
      </w:r>
      <w:r w:rsidRPr="006361C4" w:rsidR="00370D7B">
        <w:rPr>
          <w:snapToGrid w:val="0"/>
        </w:rPr>
        <w:t>§</w:t>
      </w:r>
      <w:r w:rsidRPr="006361C4" w:rsidR="00BC52EE">
        <w:rPr>
          <w:snapToGrid w:val="0"/>
        </w:rPr>
        <w:t xml:space="preserve"> </w:t>
      </w:r>
      <w:r w:rsidRPr="006361C4" w:rsidR="00527A62">
        <w:rPr>
          <w:snapToGrid w:val="0"/>
        </w:rPr>
        <w:t>58-59</w:t>
      </w:r>
      <w:r w:rsidRPr="006361C4" w:rsidR="00BC52EE">
        <w:rPr>
          <w:snapToGrid w:val="0"/>
        </w:rPr>
        <w:t>, 25 March 2010)</w:t>
      </w:r>
      <w:r w:rsidRPr="006361C4" w:rsidR="00F1227B">
        <w:t>.</w:t>
      </w:r>
    </w:p>
    <w:p w:rsidRPr="006361C4" w:rsidR="005F4D5D" w:rsidP="006361C4" w:rsidRDefault="00512FF1">
      <w:pPr>
        <w:pStyle w:val="ECHRPara"/>
        <w:rPr>
          <w:lang w:val="en-US"/>
        </w:rPr>
      </w:pPr>
      <w:r w:rsidRPr="006361C4">
        <w:fldChar w:fldCharType="begin"/>
      </w:r>
      <w:r w:rsidRPr="006361C4">
        <w:instrText xml:space="preserve"> SEQ level0 \*arabic </w:instrText>
      </w:r>
      <w:r w:rsidRPr="006361C4">
        <w:fldChar w:fldCharType="separate"/>
      </w:r>
      <w:r w:rsidRPr="006361C4" w:rsidR="006361C4">
        <w:rPr>
          <w:noProof/>
        </w:rPr>
        <w:t>60</w:t>
      </w:r>
      <w:r w:rsidRPr="006361C4">
        <w:fldChar w:fldCharType="end"/>
      </w:r>
      <w:r w:rsidRPr="006361C4" w:rsidR="00F85D9F">
        <w:t>.  </w:t>
      </w:r>
      <w:r w:rsidRPr="006361C4" w:rsidR="005F4D5D">
        <w:t xml:space="preserve">At the same time, the Court notes that the applicant spent several years of his childhood and then six months at the age of fifteen in Poland (see paragraph 8 above). It would be reasonable to assume that during that the last stay, the applicant, who was at the age of schooling, must have spoken the basics of the Polish language. The Court also notes that the applicant, contrary to his submission, visited Poland afterwards, in the years preceding his conviction in 2004 (see paragraphs 11 and 21 above). Furthermore, despite his residency in Russia, the applicant remained a Polish national and took conscientious steps to maintain that status by regularly renewing his Polish passport. </w:t>
      </w:r>
      <w:r w:rsidRPr="006361C4" w:rsidR="005F4D5D">
        <w:rPr>
          <w:lang w:val="en"/>
        </w:rPr>
        <w:t xml:space="preserve">Prior to his expulsion, the applicant never showed a desire to become a Russian national when he was entitled to do so. Thus, </w:t>
      </w:r>
      <w:r w:rsidRPr="006361C4" w:rsidR="005F4D5D">
        <w:t>the Court is not convinced by the applicant</w:t>
      </w:r>
      <w:r w:rsidRPr="006361C4" w:rsidR="006361C4">
        <w:t>’</w:t>
      </w:r>
      <w:r w:rsidRPr="006361C4" w:rsidR="005F4D5D">
        <w:t xml:space="preserve">s arguments to the contrary and finds that the applicant </w:t>
      </w:r>
      <w:r w:rsidRPr="006361C4" w:rsidR="00E34CFE">
        <w:t>had</w:t>
      </w:r>
      <w:r w:rsidRPr="006361C4" w:rsidR="005F4D5D">
        <w:t xml:space="preserve"> ties with Poland (see </w:t>
      </w:r>
      <w:proofErr w:type="spellStart"/>
      <w:r w:rsidRPr="006361C4" w:rsidR="005F4D5D">
        <w:rPr>
          <w:i/>
          <w:lang w:val="en-US"/>
        </w:rPr>
        <w:t>Baghli</w:t>
      </w:r>
      <w:proofErr w:type="spellEnd"/>
      <w:r w:rsidRPr="006361C4" w:rsidR="005F4D5D">
        <w:rPr>
          <w:i/>
          <w:lang w:val="en-US"/>
        </w:rPr>
        <w:t xml:space="preserve"> v.</w:t>
      </w:r>
      <w:r w:rsidRPr="006361C4" w:rsidR="00FB6071">
        <w:rPr>
          <w:i/>
          <w:lang w:val="en-US"/>
        </w:rPr>
        <w:t> </w:t>
      </w:r>
      <w:r w:rsidRPr="006361C4" w:rsidR="005F4D5D">
        <w:rPr>
          <w:i/>
          <w:lang w:val="en-US"/>
        </w:rPr>
        <w:t>France</w:t>
      </w:r>
      <w:r w:rsidRPr="006361C4" w:rsidR="005F4D5D">
        <w:rPr>
          <w:lang w:val="en-US"/>
        </w:rPr>
        <w:t>, no. 34374/97, § 48, ECHR 1999</w:t>
      </w:r>
      <w:r w:rsidRPr="006361C4" w:rsidR="005F4D5D">
        <w:rPr>
          <w:lang w:val="en-US"/>
        </w:rPr>
        <w:noBreakHyphen/>
        <w:t>VIII</w:t>
      </w:r>
      <w:r w:rsidRPr="006361C4" w:rsidR="00FB4C31">
        <w:rPr>
          <w:lang w:val="en-US"/>
        </w:rPr>
        <w:t>,</w:t>
      </w:r>
      <w:r w:rsidRPr="006361C4" w:rsidR="005F4D5D">
        <w:rPr>
          <w:lang w:val="en-US"/>
        </w:rPr>
        <w:t xml:space="preserve"> and </w:t>
      </w:r>
      <w:proofErr w:type="spellStart"/>
      <w:r w:rsidRPr="006361C4" w:rsidR="005F4D5D">
        <w:rPr>
          <w:i/>
        </w:rPr>
        <w:t>Samsonnikov</w:t>
      </w:r>
      <w:proofErr w:type="spellEnd"/>
      <w:r w:rsidRPr="006361C4" w:rsidR="005F4D5D">
        <w:t>, cited above, § 88).</w:t>
      </w:r>
    </w:p>
    <w:p w:rsidRPr="006361C4" w:rsidR="00F85D9F" w:rsidP="006361C4" w:rsidRDefault="00BC79B2">
      <w:pPr>
        <w:pStyle w:val="ECHRPara"/>
      </w:pPr>
      <w:r w:rsidRPr="006361C4">
        <w:fldChar w:fldCharType="begin"/>
      </w:r>
      <w:r w:rsidRPr="006361C4">
        <w:instrText xml:space="preserve"> SEQ level0 \*arabic </w:instrText>
      </w:r>
      <w:r w:rsidRPr="006361C4">
        <w:fldChar w:fldCharType="separate"/>
      </w:r>
      <w:r w:rsidRPr="006361C4" w:rsidR="006361C4">
        <w:rPr>
          <w:noProof/>
        </w:rPr>
        <w:t>61</w:t>
      </w:r>
      <w:r w:rsidRPr="006361C4">
        <w:fldChar w:fldCharType="end"/>
      </w:r>
      <w:r w:rsidRPr="006361C4" w:rsidR="00F85D9F">
        <w:t>.  </w:t>
      </w:r>
      <w:r w:rsidRPr="006361C4" w:rsidR="0002507B">
        <w:t>Turning to the applicant</w:t>
      </w:r>
      <w:r w:rsidRPr="006361C4" w:rsidR="006361C4">
        <w:t>’</w:t>
      </w:r>
      <w:r w:rsidRPr="006361C4" w:rsidR="0002507B">
        <w:t xml:space="preserve">s criminal </w:t>
      </w:r>
      <w:r w:rsidRPr="006361C4" w:rsidR="00825049">
        <w:t>conviction, which</w:t>
      </w:r>
      <w:r w:rsidRPr="006361C4" w:rsidR="00C73222">
        <w:t xml:space="preserve"> </w:t>
      </w:r>
      <w:r w:rsidRPr="006361C4" w:rsidR="0002507B">
        <w:t>served as the basis for his</w:t>
      </w:r>
      <w:r w:rsidRPr="006361C4" w:rsidR="00C73222">
        <w:t xml:space="preserve"> </w:t>
      </w:r>
      <w:r w:rsidRPr="006361C4" w:rsidR="00C344AA">
        <w:t>exclusion</w:t>
      </w:r>
      <w:r w:rsidRPr="006361C4" w:rsidR="00C73222">
        <w:t xml:space="preserve">, the Court </w:t>
      </w:r>
      <w:r w:rsidRPr="006361C4" w:rsidR="009F2351">
        <w:t>notes</w:t>
      </w:r>
      <w:r w:rsidRPr="006361C4" w:rsidR="00C73222">
        <w:t xml:space="preserve"> that the offence committed by the applicant </w:t>
      </w:r>
      <w:r w:rsidRPr="006361C4">
        <w:t>was</w:t>
      </w:r>
      <w:r w:rsidRPr="006361C4" w:rsidR="00C73222">
        <w:t xml:space="preserve"> of a very serious nature</w:t>
      </w:r>
      <w:r w:rsidRPr="006361C4" w:rsidR="009F2351">
        <w:t xml:space="preserve"> (see paragraph 1</w:t>
      </w:r>
      <w:r w:rsidRPr="006361C4" w:rsidR="008341A3">
        <w:t>2</w:t>
      </w:r>
      <w:r w:rsidRPr="006361C4" w:rsidR="009F2351">
        <w:t xml:space="preserve"> above). </w:t>
      </w:r>
      <w:r w:rsidRPr="006361C4" w:rsidR="005F4D5D">
        <w:t xml:space="preserve">The Court </w:t>
      </w:r>
      <w:r w:rsidRPr="006361C4" w:rsidR="00EC6622">
        <w:t>also notes</w:t>
      </w:r>
      <w:r w:rsidRPr="006361C4" w:rsidR="005F4D5D">
        <w:t xml:space="preserve"> the applicant</w:t>
      </w:r>
      <w:r w:rsidRPr="006361C4" w:rsidR="006361C4">
        <w:t>’</w:t>
      </w:r>
      <w:r w:rsidRPr="006361C4" w:rsidR="005F4D5D">
        <w:t>s reference to release on parole</w:t>
      </w:r>
      <w:r w:rsidRPr="006361C4" w:rsidR="00EC6622">
        <w:t xml:space="preserve"> and the fact that from the time of his release in May 2010 until his deportation in July 2011 he complied with its conditions.</w:t>
      </w:r>
      <w:r w:rsidRPr="006361C4" w:rsidR="00596CD4">
        <w:t xml:space="preserve"> </w:t>
      </w:r>
      <w:r w:rsidRPr="006361C4" w:rsidR="009F52B7">
        <w:t xml:space="preserve">However, the Court also notes that despite the direct orders of the </w:t>
      </w:r>
      <w:proofErr w:type="spellStart"/>
      <w:r w:rsidRPr="006361C4" w:rsidR="009F52B7">
        <w:t>Tosnenskiy</w:t>
      </w:r>
      <w:proofErr w:type="spellEnd"/>
      <w:r w:rsidRPr="006361C4" w:rsidR="009F52B7">
        <w:t xml:space="preserve"> Town Court, the applicant failed to find employment or justify the lack thereof (see paragraph 13 above). T</w:t>
      </w:r>
      <w:r w:rsidRPr="006361C4" w:rsidR="00825049">
        <w:t>he</w:t>
      </w:r>
      <w:r w:rsidRPr="006361C4" w:rsidR="00862DAB">
        <w:t xml:space="preserve"> Court</w:t>
      </w:r>
      <w:r w:rsidRPr="006361C4">
        <w:t xml:space="preserve"> </w:t>
      </w:r>
      <w:r w:rsidRPr="006361C4" w:rsidR="009F52B7">
        <w:t xml:space="preserve">further </w:t>
      </w:r>
      <w:r w:rsidRPr="006361C4" w:rsidR="001C28E4">
        <w:t>observes</w:t>
      </w:r>
      <w:r w:rsidRPr="006361C4" w:rsidR="00C73222">
        <w:t xml:space="preserve"> that at the time of the commission of the </w:t>
      </w:r>
      <w:r w:rsidRPr="006361C4" w:rsidR="001F4565">
        <w:t>assault</w:t>
      </w:r>
      <w:r w:rsidRPr="006361C4" w:rsidR="00C73222">
        <w:t xml:space="preserve"> in 2004</w:t>
      </w:r>
      <w:r w:rsidRPr="006361C4" w:rsidR="00C344AA">
        <w:t xml:space="preserve">, </w:t>
      </w:r>
      <w:r w:rsidRPr="006361C4" w:rsidR="00C73222">
        <w:t xml:space="preserve">the applicant was twenty-four years old, unlike the </w:t>
      </w:r>
      <w:r w:rsidRPr="006361C4" w:rsidR="000A11B1">
        <w:t>sixteen</w:t>
      </w:r>
      <w:r w:rsidRPr="006361C4" w:rsidR="00C73222">
        <w:t xml:space="preserve">-year old applicant in the case of </w:t>
      </w:r>
      <w:proofErr w:type="spellStart"/>
      <w:r w:rsidRPr="006361C4" w:rsidR="00C73222">
        <w:rPr>
          <w:i/>
        </w:rPr>
        <w:t>Maslov</w:t>
      </w:r>
      <w:proofErr w:type="spellEnd"/>
      <w:r w:rsidRPr="006361C4" w:rsidR="00C73222">
        <w:t>, ci</w:t>
      </w:r>
      <w:r w:rsidRPr="006361C4" w:rsidR="001F4565">
        <w:t xml:space="preserve">ted above. Therefore, </w:t>
      </w:r>
      <w:r w:rsidRPr="006361C4" w:rsidR="00825049">
        <w:t>it cannot be said that he</w:t>
      </w:r>
      <w:r w:rsidRPr="006361C4" w:rsidR="00C73222">
        <w:t xml:space="preserve"> </w:t>
      </w:r>
      <w:r w:rsidRPr="006361C4" w:rsidR="00E41E2D">
        <w:t>was</w:t>
      </w:r>
      <w:r w:rsidRPr="006361C4" w:rsidR="00C73222">
        <w:t xml:space="preserve"> in a </w:t>
      </w:r>
      <w:r w:rsidRPr="006361C4" w:rsidR="00E41E2D">
        <w:t xml:space="preserve">situation </w:t>
      </w:r>
      <w:r w:rsidRPr="006361C4" w:rsidR="00C73222">
        <w:t xml:space="preserve">comparable </w:t>
      </w:r>
      <w:r w:rsidRPr="006361C4" w:rsidR="00E41E2D">
        <w:t xml:space="preserve">to that </w:t>
      </w:r>
      <w:r w:rsidRPr="006361C4" w:rsidR="00C73222">
        <w:t>of a juvenile.</w:t>
      </w:r>
    </w:p>
    <w:p w:rsidRPr="006361C4" w:rsidR="00F85D9F" w:rsidP="006361C4" w:rsidRDefault="006E36AC">
      <w:pPr>
        <w:pStyle w:val="ECHRPara"/>
      </w:pPr>
      <w:r w:rsidRPr="006361C4">
        <w:fldChar w:fldCharType="begin"/>
      </w:r>
      <w:r w:rsidRPr="006361C4">
        <w:instrText xml:space="preserve"> SEQ level0 \*arabic </w:instrText>
      </w:r>
      <w:r w:rsidRPr="006361C4">
        <w:fldChar w:fldCharType="separate"/>
      </w:r>
      <w:r w:rsidRPr="006361C4" w:rsidR="006361C4">
        <w:rPr>
          <w:noProof/>
        </w:rPr>
        <w:t>62</w:t>
      </w:r>
      <w:r w:rsidRPr="006361C4">
        <w:fldChar w:fldCharType="end"/>
      </w:r>
      <w:r w:rsidRPr="006361C4">
        <w:t>.  </w:t>
      </w:r>
      <w:r w:rsidRPr="006361C4" w:rsidR="001C28E4">
        <w:t>From the documents submitted</w:t>
      </w:r>
      <w:r w:rsidRPr="006361C4" w:rsidR="00F621B8">
        <w:t>,</w:t>
      </w:r>
      <w:r w:rsidRPr="006361C4" w:rsidR="009F57BD">
        <w:t xml:space="preserve"> </w:t>
      </w:r>
      <w:r w:rsidRPr="006361C4" w:rsidR="0069222E">
        <w:t>it transpires that</w:t>
      </w:r>
      <w:r w:rsidRPr="006361C4" w:rsidR="00166AA6">
        <w:t xml:space="preserve"> </w:t>
      </w:r>
      <w:r w:rsidRPr="006361C4" w:rsidR="00E41E2D">
        <w:t xml:space="preserve">before </w:t>
      </w:r>
      <w:r w:rsidRPr="006361C4" w:rsidR="00166AA6">
        <w:t xml:space="preserve">imposing </w:t>
      </w:r>
      <w:r w:rsidRPr="006361C4" w:rsidR="001C28E4">
        <w:t xml:space="preserve">on the applicant </w:t>
      </w:r>
      <w:r w:rsidRPr="006361C4" w:rsidR="00166AA6">
        <w:t xml:space="preserve">such an extreme measure as </w:t>
      </w:r>
      <w:r w:rsidRPr="006361C4" w:rsidR="00596CD4">
        <w:t>eight</w:t>
      </w:r>
      <w:r w:rsidRPr="006361C4" w:rsidR="00384148">
        <w:t xml:space="preserve">-year </w:t>
      </w:r>
      <w:r w:rsidRPr="006361C4" w:rsidR="00166AA6">
        <w:t xml:space="preserve">exclusion, the domestic courts </w:t>
      </w:r>
      <w:r w:rsidRPr="006361C4" w:rsidR="0069222E">
        <w:t>noted</w:t>
      </w:r>
      <w:r w:rsidRPr="006361C4" w:rsidR="00E41E2D">
        <w:t xml:space="preserve"> </w:t>
      </w:r>
      <w:r w:rsidRPr="006361C4" w:rsidR="001470F8">
        <w:t xml:space="preserve">the length of </w:t>
      </w:r>
      <w:r w:rsidRPr="006361C4" w:rsidR="009F52B7">
        <w:t>his</w:t>
      </w:r>
      <w:r w:rsidRPr="006361C4" w:rsidR="001470F8">
        <w:t xml:space="preserve"> residence in Russia, his integration in its society </w:t>
      </w:r>
      <w:r w:rsidRPr="006361C4" w:rsidR="0069222E">
        <w:t>as well as the fact</w:t>
      </w:r>
      <w:r w:rsidRPr="006361C4" w:rsidR="001470F8">
        <w:t xml:space="preserve"> that he maintained ties with Poland by taking regular steps to maintain </w:t>
      </w:r>
      <w:r w:rsidRPr="006361C4" w:rsidR="009F52B7">
        <w:t xml:space="preserve">his Polish nationality and visit </w:t>
      </w:r>
      <w:r w:rsidRPr="006361C4" w:rsidR="0069222E">
        <w:t>the country</w:t>
      </w:r>
      <w:r w:rsidRPr="006361C4" w:rsidR="001470F8">
        <w:t xml:space="preserve"> (see paragraph 21 above). The courts also noted that the applicant had been convicted for a </w:t>
      </w:r>
      <w:r w:rsidRPr="006361C4" w:rsidR="004050A3">
        <w:t xml:space="preserve">premeditated </w:t>
      </w:r>
      <w:r w:rsidRPr="006361C4" w:rsidR="001470F8">
        <w:t>particularly serious crime and that his danger to the society could be demonstrated by its nature, which involved causing grievous bodily harm to the victim</w:t>
      </w:r>
      <w:r w:rsidRPr="006361C4" w:rsidR="004050A3">
        <w:t>.</w:t>
      </w:r>
      <w:r w:rsidRPr="006361C4" w:rsidR="00F85D9F">
        <w:t xml:space="preserve"> </w:t>
      </w:r>
      <w:r w:rsidRPr="006361C4" w:rsidR="004050A3">
        <w:t xml:space="preserve">Therefore, the courts </w:t>
      </w:r>
      <w:r w:rsidRPr="006361C4" w:rsidR="0069222E">
        <w:t>took</w:t>
      </w:r>
      <w:r w:rsidRPr="006361C4" w:rsidR="004050A3">
        <w:t xml:space="preserve"> into account the </w:t>
      </w:r>
      <w:r w:rsidRPr="006361C4" w:rsidR="0069222E">
        <w:t xml:space="preserve">necessary </w:t>
      </w:r>
      <w:r w:rsidRPr="006361C4" w:rsidR="004050A3">
        <w:t>relevant factors when examining the applicant</w:t>
      </w:r>
      <w:r w:rsidRPr="006361C4" w:rsidR="006361C4">
        <w:t>’</w:t>
      </w:r>
      <w:r w:rsidRPr="006361C4" w:rsidR="004050A3">
        <w:t>s appeals against the eight-year exclusion order.</w:t>
      </w:r>
    </w:p>
    <w:p w:rsidRPr="006361C4" w:rsidR="004050A3" w:rsidP="006361C4" w:rsidRDefault="004050A3">
      <w:pPr>
        <w:pStyle w:val="ECHRPara"/>
      </w:pPr>
      <w:r w:rsidRPr="006361C4">
        <w:fldChar w:fldCharType="begin"/>
      </w:r>
      <w:r w:rsidRPr="006361C4">
        <w:instrText xml:space="preserve"> SEQ level0 \*arabic </w:instrText>
      </w:r>
      <w:r w:rsidRPr="006361C4">
        <w:fldChar w:fldCharType="separate"/>
      </w:r>
      <w:r w:rsidRPr="006361C4" w:rsidR="006361C4">
        <w:rPr>
          <w:noProof/>
        </w:rPr>
        <w:t>63</w:t>
      </w:r>
      <w:r w:rsidRPr="006361C4">
        <w:fldChar w:fldCharType="end"/>
      </w:r>
      <w:r w:rsidRPr="006361C4">
        <w:t>.  In such circumstances, the Court finds that the domestic courts conducted a thorough examination of the applicant</w:t>
      </w:r>
      <w:r w:rsidRPr="006361C4" w:rsidR="006361C4">
        <w:t>’</w:t>
      </w:r>
      <w:r w:rsidRPr="006361C4">
        <w:t>s appeals against the impugned measure and weighed up all the relevant factors. The Court therefore concludes that the domestic authorities str</w:t>
      </w:r>
      <w:r w:rsidRPr="006361C4" w:rsidR="00484B83">
        <w:t>uck</w:t>
      </w:r>
      <w:r w:rsidRPr="006361C4">
        <w:t xml:space="preserve"> a fair balance between the competing interests when issuing the exclusion order against the applicant and subsequently expelling him.</w:t>
      </w:r>
    </w:p>
    <w:p w:rsidRPr="006361C4" w:rsidR="004050A3" w:rsidP="006361C4" w:rsidRDefault="004050A3">
      <w:pPr>
        <w:pStyle w:val="ECHRPara"/>
      </w:pPr>
      <w:r w:rsidRPr="006361C4">
        <w:fldChar w:fldCharType="begin"/>
      </w:r>
      <w:r w:rsidRPr="006361C4">
        <w:instrText xml:space="preserve"> SEQ level0 \*arabic </w:instrText>
      </w:r>
      <w:r w:rsidRPr="006361C4">
        <w:fldChar w:fldCharType="separate"/>
      </w:r>
      <w:r w:rsidRPr="006361C4" w:rsidR="006361C4">
        <w:rPr>
          <w:noProof/>
        </w:rPr>
        <w:t>64</w:t>
      </w:r>
      <w:r w:rsidRPr="006361C4">
        <w:fldChar w:fldCharType="end"/>
      </w:r>
      <w:r w:rsidRPr="006361C4">
        <w:t>.  </w:t>
      </w:r>
      <w:r w:rsidRPr="006361C4" w:rsidR="00E34CFE">
        <w:t>In the light of the above, the Court considers that in the given circumstances there has been no violation of Article 8 of the Convention.</w:t>
      </w:r>
    </w:p>
    <w:p w:rsidRPr="006361C4" w:rsidR="00014566" w:rsidP="006361C4" w:rsidRDefault="000E288B">
      <w:pPr>
        <w:pStyle w:val="ECHRTitle1"/>
      </w:pPr>
      <w:r w:rsidRPr="006361C4">
        <w:t xml:space="preserve">FOR </w:t>
      </w:r>
      <w:r w:rsidRPr="006361C4" w:rsidR="0077711B">
        <w:t>THESE REASONS, THE COUR</w:t>
      </w:r>
      <w:r w:rsidRPr="006361C4" w:rsidR="00A95490">
        <w:t>T,</w:t>
      </w:r>
    </w:p>
    <w:p w:rsidRPr="006361C4" w:rsidR="00502710" w:rsidP="006361C4" w:rsidRDefault="00502710">
      <w:pPr>
        <w:pStyle w:val="JuList"/>
      </w:pPr>
      <w:r w:rsidRPr="006361C4">
        <w:t>1.  </w:t>
      </w:r>
      <w:r w:rsidRPr="006361C4">
        <w:rPr>
          <w:i/>
        </w:rPr>
        <w:t>Declares,</w:t>
      </w:r>
      <w:r w:rsidRPr="006361C4">
        <w:t xml:space="preserve"> unanimously,</w:t>
      </w:r>
      <w:r w:rsidRPr="006361C4">
        <w:rPr>
          <w:color w:val="000000"/>
        </w:rPr>
        <w:t xml:space="preserve"> </w:t>
      </w:r>
      <w:r w:rsidRPr="006361C4">
        <w:t>the application admissible;</w:t>
      </w:r>
    </w:p>
    <w:p w:rsidRPr="006361C4" w:rsidR="00502710" w:rsidP="006361C4" w:rsidRDefault="00502710">
      <w:pPr>
        <w:pStyle w:val="JuList"/>
        <w:ind w:left="0" w:firstLine="0"/>
      </w:pPr>
    </w:p>
    <w:p w:rsidRPr="006361C4" w:rsidR="00502710" w:rsidP="006361C4" w:rsidRDefault="00502710">
      <w:pPr>
        <w:pStyle w:val="JuList"/>
      </w:pPr>
      <w:r w:rsidRPr="006361C4">
        <w:t>2.  </w:t>
      </w:r>
      <w:r w:rsidRPr="006361C4">
        <w:rPr>
          <w:i/>
        </w:rPr>
        <w:t>Holds</w:t>
      </w:r>
      <w:r w:rsidRPr="006361C4">
        <w:t xml:space="preserve">, </w:t>
      </w:r>
      <w:r w:rsidRPr="006361C4" w:rsidR="001C4280">
        <w:t>by four votes to three</w:t>
      </w:r>
      <w:r w:rsidRPr="006361C4">
        <w:t>, that there has been no violation of Article 8 of the Convention.</w:t>
      </w:r>
    </w:p>
    <w:p w:rsidRPr="006361C4" w:rsidR="00014566" w:rsidP="006361C4" w:rsidRDefault="00014566">
      <w:pPr>
        <w:pStyle w:val="JuParaLast"/>
      </w:pPr>
      <w:r w:rsidRPr="006361C4">
        <w:t xml:space="preserve">Done in English, and notified in writing on </w:t>
      </w:r>
      <w:r w:rsidRPr="006361C4" w:rsidR="00C4622F">
        <w:t>17</w:t>
      </w:r>
      <w:r w:rsidRPr="006361C4" w:rsidR="00471DF3">
        <w:t xml:space="preserve"> December 2019</w:t>
      </w:r>
      <w:r w:rsidRPr="006361C4" w:rsidR="00C915FB">
        <w:t>, pursuant to Rule </w:t>
      </w:r>
      <w:r w:rsidRPr="006361C4">
        <w:t>77</w:t>
      </w:r>
      <w:r w:rsidRPr="006361C4" w:rsidR="00C915FB">
        <w:t> </w:t>
      </w:r>
      <w:r w:rsidRPr="006361C4">
        <w:t>§§</w:t>
      </w:r>
      <w:r w:rsidRPr="006361C4" w:rsidR="00C915FB">
        <w:t> </w:t>
      </w:r>
      <w:r w:rsidRPr="006361C4">
        <w:t>2 and 3 of the Rules of Court.</w:t>
      </w:r>
    </w:p>
    <w:p w:rsidRPr="006361C4" w:rsidR="00014566" w:rsidP="006361C4" w:rsidRDefault="00014566">
      <w:pPr>
        <w:pStyle w:val="JuSigned"/>
      </w:pPr>
      <w:r w:rsidRPr="006361C4">
        <w:tab/>
      </w:r>
      <w:r w:rsidRPr="006361C4" w:rsidR="004F3D76">
        <w:t>Stephen Phillips</w:t>
      </w:r>
      <w:r w:rsidRPr="006361C4">
        <w:tab/>
      </w:r>
      <w:r w:rsidRPr="006361C4" w:rsidR="00740477">
        <w:t>Paul Lemmens</w:t>
      </w:r>
      <w:r w:rsidR="002A0809">
        <w:br/>
      </w:r>
      <w:bookmarkStart w:name="_GoBack" w:id="3"/>
      <w:bookmarkEnd w:id="3"/>
      <w:r w:rsidRPr="006361C4">
        <w:tab/>
      </w:r>
      <w:r w:rsidRPr="006361C4" w:rsidR="004F3D76">
        <w:rPr>
          <w:iCs/>
        </w:rPr>
        <w:t>Registrar</w:t>
      </w:r>
      <w:r w:rsidRPr="006361C4">
        <w:tab/>
        <w:t>President</w:t>
      </w:r>
    </w:p>
    <w:p w:rsidRPr="006361C4" w:rsidR="002B1A95" w:rsidP="006361C4" w:rsidRDefault="002B1A95">
      <w:pPr>
        <w:pStyle w:val="JuParaLast"/>
      </w:pPr>
      <w:r w:rsidRPr="006361C4">
        <w:t>In accordance with Article 45 § 2 of the Convention and Rule 74 § 2 of the Rules of Court,</w:t>
      </w:r>
      <w:r w:rsidRPr="006361C4" w:rsidR="007B0BE9">
        <w:t xml:space="preserve"> a</w:t>
      </w:r>
      <w:r w:rsidRPr="006361C4">
        <w:t xml:space="preserve"> </w:t>
      </w:r>
      <w:r w:rsidRPr="006361C4" w:rsidR="007B0BE9">
        <w:t>joint</w:t>
      </w:r>
      <w:r w:rsidRPr="006361C4">
        <w:t xml:space="preserve"> separate opinion of Judges Lemmens, Pinto de Albuquerque and </w:t>
      </w:r>
      <w:proofErr w:type="spellStart"/>
      <w:r w:rsidRPr="006361C4">
        <w:t>Elósegui</w:t>
      </w:r>
      <w:proofErr w:type="spellEnd"/>
      <w:r w:rsidRPr="006361C4">
        <w:t xml:space="preserve"> </w:t>
      </w:r>
      <w:r w:rsidRPr="006361C4" w:rsidR="007B0BE9">
        <w:t>is</w:t>
      </w:r>
      <w:r w:rsidRPr="006361C4">
        <w:t xml:space="preserve"> annexed to this judgment.</w:t>
      </w:r>
    </w:p>
    <w:p w:rsidRPr="006361C4" w:rsidR="002B1A95" w:rsidP="006361C4" w:rsidRDefault="002B1A95">
      <w:pPr>
        <w:pStyle w:val="JuInitialled"/>
        <w:sectPr w:rsidRPr="006361C4" w:rsidR="002B1A95" w:rsidSect="00A04A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pPr>
      <w:r w:rsidRPr="006361C4">
        <w:t>P.L</w:t>
      </w:r>
      <w:proofErr w:type="gramStart"/>
      <w:r w:rsidRPr="006361C4">
        <w:t>.</w:t>
      </w:r>
      <w:proofErr w:type="gramEnd"/>
      <w:r w:rsidRPr="006361C4">
        <w:br/>
      </w:r>
      <w:r w:rsidRPr="006361C4" w:rsidR="00A815A6">
        <w:t>J.S.P</w:t>
      </w:r>
    </w:p>
    <w:p w:rsidRPr="006361C4" w:rsidR="00A614A6" w:rsidP="006361C4" w:rsidRDefault="00A614A6">
      <w:pPr>
        <w:pStyle w:val="ECHRTitleCentre1"/>
      </w:pPr>
      <w:r w:rsidRPr="006361C4">
        <w:t>JOINT DISSENTING OPINION OF JUDGES LEMMENS, PINTO DE ALBUQUERQUE AND ELÓSEGUI</w:t>
      </w:r>
    </w:p>
    <w:p w:rsidRPr="006361C4" w:rsidR="00A614A6" w:rsidP="006361C4" w:rsidRDefault="00A614A6">
      <w:pPr>
        <w:pStyle w:val="OpiHA"/>
      </w:pPr>
      <w:r w:rsidRPr="006361C4">
        <w:t>Introduction</w:t>
      </w:r>
    </w:p>
    <w:p w:rsidRPr="006361C4" w:rsidR="00A614A6" w:rsidP="006361C4" w:rsidRDefault="007B0BE9">
      <w:pPr>
        <w:pStyle w:val="OpiPara"/>
      </w:pPr>
      <w:r w:rsidRPr="006361C4">
        <w:fldChar w:fldCharType="begin"/>
      </w:r>
      <w:r w:rsidRPr="006361C4">
        <w:instrText xml:space="preserve"> SEQ level0 \*arabic \r1</w:instrText>
      </w:r>
      <w:r w:rsidRPr="006361C4">
        <w:fldChar w:fldCharType="begin"/>
      </w:r>
      <w:r w:rsidRPr="006361C4">
        <w:instrText xml:space="preserve"> .  SEQ level0 \*arabic </w:instrText>
      </w:r>
      <w:r w:rsidRPr="006361C4">
        <w:fldChar w:fldCharType="separate"/>
      </w:r>
      <w:r w:rsidRPr="006361C4">
        <w:rPr>
          <w:noProof/>
        </w:rPr>
        <w:instrText>65</w:instrText>
      </w:r>
      <w:r w:rsidRPr="006361C4">
        <w:fldChar w:fldCharType="end"/>
      </w:r>
      <w:r w:rsidRPr="006361C4">
        <w:instrText xml:space="preserve"> </w:instrText>
      </w:r>
      <w:r w:rsidRPr="006361C4">
        <w:fldChar w:fldCharType="separate"/>
      </w:r>
      <w:r w:rsidRPr="006361C4" w:rsidR="006361C4">
        <w:rPr>
          <w:noProof/>
        </w:rPr>
        <w:t>1</w:t>
      </w:r>
      <w:r w:rsidRPr="006361C4">
        <w:fldChar w:fldCharType="end"/>
      </w:r>
      <w:r w:rsidRPr="006361C4">
        <w:t>.  </w:t>
      </w:r>
      <w:r w:rsidRPr="006361C4" w:rsidR="00A614A6">
        <w:t>To our regret we are unable to agree with the majority</w:t>
      </w:r>
      <w:r w:rsidRPr="006361C4" w:rsidR="006361C4">
        <w:t>’</w:t>
      </w:r>
      <w:r w:rsidRPr="006361C4" w:rsidR="00A614A6">
        <w:t>s view that there has been no violation of Article 8 of the Convention.</w:t>
      </w:r>
    </w:p>
    <w:p w:rsidRPr="006361C4" w:rsidR="00A614A6" w:rsidP="006361C4" w:rsidRDefault="00A614A6">
      <w:pPr>
        <w:pStyle w:val="OpiPara"/>
      </w:pPr>
      <w:r w:rsidRPr="006361C4">
        <w:t>Unlike the majority, we consider that the domestic courts</w:t>
      </w:r>
      <w:r w:rsidRPr="006361C4" w:rsidR="006361C4">
        <w:t>’</w:t>
      </w:r>
      <w:r w:rsidRPr="006361C4">
        <w:t xml:space="preserve"> reasoning was insufficient and unconvincing. In particular, we think that the domestic courts did not carefully examine the facts and that they did not apply the relevant human rights standards consistently with the Convention and its case-law. More specifically, in our opinion, they did not adequately balance the applicant</w:t>
      </w:r>
      <w:r w:rsidRPr="006361C4" w:rsidR="006361C4">
        <w:t>’</w:t>
      </w:r>
      <w:r w:rsidRPr="006361C4">
        <w:t xml:space="preserve">s personal interests against the more general public interest in the case (compare, for example, </w:t>
      </w:r>
      <w:proofErr w:type="spellStart"/>
      <w:r w:rsidRPr="006361C4">
        <w:rPr>
          <w:i/>
        </w:rPr>
        <w:t>Ndidi</w:t>
      </w:r>
      <w:proofErr w:type="spellEnd"/>
      <w:r w:rsidRPr="006361C4">
        <w:rPr>
          <w:i/>
        </w:rPr>
        <w:t xml:space="preserve"> v. the United Kingdom</w:t>
      </w:r>
      <w:r w:rsidRPr="006361C4" w:rsidR="00572E34">
        <w:t>, no. 41215/14, § </w:t>
      </w:r>
      <w:r w:rsidRPr="006361C4">
        <w:t xml:space="preserve">76, 14 September 2017, and </w:t>
      </w:r>
      <w:r w:rsidRPr="006361C4">
        <w:rPr>
          <w:i/>
        </w:rPr>
        <w:t>I.M. v. Switzerland</w:t>
      </w:r>
      <w:r w:rsidRPr="006361C4" w:rsidR="00572E34">
        <w:t>, no. 23887/16, §§ 72-73, 9 </w:t>
      </w:r>
      <w:r w:rsidRPr="006361C4">
        <w:t>April 2019).</w:t>
      </w:r>
    </w:p>
    <w:p w:rsidRPr="006361C4" w:rsidR="00A614A6" w:rsidP="006361C4" w:rsidRDefault="007B0BE9">
      <w:pPr>
        <w:pStyle w:val="OpiPara"/>
      </w:pPr>
      <w:r w:rsidRPr="006361C4">
        <w:fldChar w:fldCharType="begin"/>
      </w:r>
      <w:r w:rsidRPr="006361C4">
        <w:instrText xml:space="preserve"> SEQ level0 \*arabic </w:instrText>
      </w:r>
      <w:r w:rsidRPr="006361C4">
        <w:fldChar w:fldCharType="separate"/>
      </w:r>
      <w:r w:rsidRPr="006361C4" w:rsidR="006361C4">
        <w:rPr>
          <w:noProof/>
        </w:rPr>
        <w:t>2</w:t>
      </w:r>
      <w:r w:rsidRPr="006361C4">
        <w:fldChar w:fldCharType="end"/>
      </w:r>
      <w:r w:rsidRPr="006361C4">
        <w:t>.  </w:t>
      </w:r>
      <w:r w:rsidRPr="006361C4" w:rsidR="00A614A6">
        <w:t>The basis for the applicant</w:t>
      </w:r>
      <w:r w:rsidRPr="006361C4" w:rsidR="006361C4">
        <w:t>’</w:t>
      </w:r>
      <w:r w:rsidRPr="006361C4" w:rsidR="00A614A6">
        <w:t>s expulsion was his conviction for assault in the context of a brawl (see paragraph 12 of the judgment). According to the Kirov District Court, the crime committed was a “premeditated serious offence” which was sufficient to demonstrate that the applicant posed a “danger ... for public order” (see paragraph 21 of the judgment). While the applicant on appeal argued that the threat he allegedly posed to public order was not supported by evidence (see paragraph 22 of the judgment), the Saint Petersburg City Court merely stated that the first-instance court had established that the exclusion order “had been taken to ensure safety for the State” (see paragraph 23 of the judgment).</w:t>
      </w:r>
    </w:p>
    <w:p w:rsidRPr="006361C4" w:rsidR="00A614A6" w:rsidP="006361C4" w:rsidRDefault="00A614A6">
      <w:pPr>
        <w:pStyle w:val="OpiPara"/>
      </w:pPr>
      <w:r w:rsidRPr="006361C4">
        <w:t>The courts</w:t>
      </w:r>
      <w:r w:rsidRPr="006361C4" w:rsidR="006361C4">
        <w:t>’</w:t>
      </w:r>
      <w:r w:rsidRPr="006361C4">
        <w:t xml:space="preserve"> reasoning does not reflect a balancing of the conviction and the ensuing public safety concern against the applicant</w:t>
      </w:r>
      <w:r w:rsidRPr="006361C4" w:rsidR="006361C4">
        <w:t>’</w:t>
      </w:r>
      <w:r w:rsidRPr="006361C4">
        <w:t>s individual rights and interests under Article 8 of the Convention. It seems to us that the applicant</w:t>
      </w:r>
      <w:r w:rsidRPr="006361C4" w:rsidR="006361C4">
        <w:t>’</w:t>
      </w:r>
      <w:r w:rsidRPr="006361C4">
        <w:t>s expulsion after his conviction for a crime was rather ordered automatically, taking advantage of the fact that he did not have Russian citizenship.</w:t>
      </w:r>
    </w:p>
    <w:p w:rsidRPr="006361C4" w:rsidR="00A614A6" w:rsidP="006361C4" w:rsidRDefault="00A614A6">
      <w:pPr>
        <w:pStyle w:val="OpiHA"/>
      </w:pPr>
      <w:r w:rsidRPr="006361C4">
        <w:t xml:space="preserve">The </w:t>
      </w:r>
      <w:proofErr w:type="spellStart"/>
      <w:r w:rsidRPr="006361C4">
        <w:rPr>
          <w:i/>
        </w:rPr>
        <w:t>Üner</w:t>
      </w:r>
      <w:r w:rsidRPr="006361C4">
        <w:t>-</w:t>
      </w:r>
      <w:r w:rsidRPr="006361C4">
        <w:rPr>
          <w:i/>
        </w:rPr>
        <w:t>Maslov</w:t>
      </w:r>
      <w:proofErr w:type="spellEnd"/>
      <w:r w:rsidRPr="006361C4">
        <w:t xml:space="preserve"> criteria</w:t>
      </w:r>
    </w:p>
    <w:p w:rsidRPr="006361C4" w:rsidR="00A614A6" w:rsidP="006361C4" w:rsidRDefault="007B0BE9">
      <w:pPr>
        <w:pStyle w:val="OpiPara"/>
      </w:pPr>
      <w:r w:rsidRPr="006361C4">
        <w:fldChar w:fldCharType="begin"/>
      </w:r>
      <w:r w:rsidRPr="006361C4">
        <w:instrText xml:space="preserve"> SEQ level0 \*arabic </w:instrText>
      </w:r>
      <w:r w:rsidRPr="006361C4">
        <w:fldChar w:fldCharType="separate"/>
      </w:r>
      <w:r w:rsidRPr="006361C4" w:rsidR="006361C4">
        <w:rPr>
          <w:noProof/>
        </w:rPr>
        <w:t>3</w:t>
      </w:r>
      <w:r w:rsidRPr="006361C4">
        <w:fldChar w:fldCharType="end"/>
      </w:r>
      <w:r w:rsidRPr="006361C4">
        <w:t>.  </w:t>
      </w:r>
      <w:r w:rsidRPr="006361C4" w:rsidR="00A614A6">
        <w:t xml:space="preserve">As is acknowledged by the majority, the criteria to be generally applied in the case of the expulsion of an alien who has been convicted of a criminal offence are those that were set forth in </w:t>
      </w:r>
      <w:proofErr w:type="spellStart"/>
      <w:r w:rsidRPr="006361C4" w:rsidR="00A614A6">
        <w:rPr>
          <w:i/>
        </w:rPr>
        <w:t>Üner</w:t>
      </w:r>
      <w:proofErr w:type="spellEnd"/>
      <w:r w:rsidRPr="006361C4" w:rsidR="00A614A6">
        <w:rPr>
          <w:i/>
        </w:rPr>
        <w:t xml:space="preserve"> v. the Netherlands</w:t>
      </w:r>
      <w:r w:rsidRPr="006361C4" w:rsidR="00A614A6">
        <w:t xml:space="preserve"> ([GC], no. 46410/99, §§ 57-58, ECHR 2006</w:t>
      </w:r>
      <w:r w:rsidRPr="006361C4" w:rsidR="00A614A6">
        <w:noBreakHyphen/>
        <w:t xml:space="preserve">XII). Where the person to be expelled is a young adult who has not yet founded a family of his own, as in the present case, the relevant criteria are those that were specified in </w:t>
      </w:r>
      <w:proofErr w:type="spellStart"/>
      <w:r w:rsidRPr="006361C4" w:rsidR="00A614A6">
        <w:rPr>
          <w:i/>
        </w:rPr>
        <w:t>Maslov</w:t>
      </w:r>
      <w:proofErr w:type="spellEnd"/>
      <w:r w:rsidRPr="006361C4" w:rsidR="00A614A6">
        <w:rPr>
          <w:i/>
        </w:rPr>
        <w:t xml:space="preserve"> v. Austria</w:t>
      </w:r>
      <w:r w:rsidRPr="006361C4" w:rsidR="00A614A6">
        <w:t xml:space="preserve"> ([GC], no. 1638/03, § 71, ECHR 2008):</w:t>
      </w:r>
    </w:p>
    <w:p w:rsidRPr="006361C4" w:rsidR="00A614A6" w:rsidP="006361C4" w:rsidRDefault="00A614A6">
      <w:pPr>
        <w:pStyle w:val="OpiPara"/>
      </w:pPr>
      <w:r w:rsidRPr="006361C4">
        <w:t>–</w:t>
      </w:r>
      <w:proofErr w:type="gramStart"/>
      <w:r w:rsidRPr="006361C4">
        <w:t>  the</w:t>
      </w:r>
      <w:proofErr w:type="gramEnd"/>
      <w:r w:rsidRPr="006361C4">
        <w:t xml:space="preserve"> nature and seriousness of the offence committed by the applicant;</w:t>
      </w:r>
    </w:p>
    <w:p w:rsidRPr="006361C4" w:rsidR="00A614A6" w:rsidP="006361C4" w:rsidRDefault="00A614A6">
      <w:pPr>
        <w:pStyle w:val="OpiPara"/>
      </w:pPr>
      <w:r w:rsidRPr="006361C4">
        <w:t>–</w:t>
      </w:r>
      <w:proofErr w:type="gramStart"/>
      <w:r w:rsidRPr="006361C4">
        <w:t>  the</w:t>
      </w:r>
      <w:proofErr w:type="gramEnd"/>
      <w:r w:rsidRPr="006361C4">
        <w:t xml:space="preserve"> length of the applicant</w:t>
      </w:r>
      <w:r w:rsidRPr="006361C4" w:rsidR="006361C4">
        <w:t>’</w:t>
      </w:r>
      <w:r w:rsidRPr="006361C4">
        <w:t>s stay in the country from which he or she is to be expelled;</w:t>
      </w:r>
    </w:p>
    <w:p w:rsidRPr="006361C4" w:rsidR="00A614A6" w:rsidP="006361C4" w:rsidRDefault="00A614A6">
      <w:pPr>
        <w:pStyle w:val="OpiPara"/>
      </w:pPr>
      <w:r w:rsidRPr="006361C4">
        <w:t>–</w:t>
      </w:r>
      <w:proofErr w:type="gramStart"/>
      <w:r w:rsidRPr="006361C4">
        <w:t>  the</w:t>
      </w:r>
      <w:proofErr w:type="gramEnd"/>
      <w:r w:rsidRPr="006361C4">
        <w:t xml:space="preserve"> time elapsed since the offence was committed and the applicant</w:t>
      </w:r>
      <w:r w:rsidRPr="006361C4" w:rsidR="006361C4">
        <w:t>’</w:t>
      </w:r>
      <w:r w:rsidRPr="006361C4">
        <w:t>s conduct during that period; and</w:t>
      </w:r>
    </w:p>
    <w:p w:rsidRPr="006361C4" w:rsidR="00A614A6" w:rsidP="006361C4" w:rsidRDefault="00A614A6">
      <w:pPr>
        <w:pStyle w:val="OpiPara"/>
      </w:pPr>
      <w:r w:rsidRPr="006361C4">
        <w:t>–</w:t>
      </w:r>
      <w:proofErr w:type="gramStart"/>
      <w:r w:rsidRPr="006361C4">
        <w:t>  the</w:t>
      </w:r>
      <w:proofErr w:type="gramEnd"/>
      <w:r w:rsidRPr="006361C4">
        <w:t xml:space="preserve"> solidity of social, cultural and family ties with the host country and with the country of destination.</w:t>
      </w:r>
    </w:p>
    <w:p w:rsidRPr="006361C4" w:rsidR="00A614A6" w:rsidP="006361C4" w:rsidRDefault="00A614A6">
      <w:pPr>
        <w:pStyle w:val="OpiPara"/>
      </w:pPr>
      <w:r w:rsidRPr="006361C4">
        <w:t>In our view the domestic courts failed to give due weight to any of these criteria.</w:t>
      </w:r>
    </w:p>
    <w:p w:rsidRPr="006361C4" w:rsidR="00A614A6" w:rsidP="006361C4" w:rsidRDefault="00A614A6">
      <w:pPr>
        <w:pStyle w:val="OpiHA"/>
      </w:pPr>
      <w:r w:rsidRPr="006361C4">
        <w:t>The assessment of the applicant</w:t>
      </w:r>
      <w:r w:rsidRPr="006361C4" w:rsidR="006361C4">
        <w:t>’</w:t>
      </w:r>
      <w:r w:rsidRPr="006361C4">
        <w:t>s situation by the domestic authorities</w:t>
      </w:r>
    </w:p>
    <w:p w:rsidRPr="006361C4" w:rsidR="00A614A6" w:rsidP="006361C4" w:rsidRDefault="007B0BE9">
      <w:pPr>
        <w:pStyle w:val="OpiPara"/>
      </w:pPr>
      <w:r w:rsidRPr="006361C4">
        <w:fldChar w:fldCharType="begin"/>
      </w:r>
      <w:r w:rsidRPr="006361C4">
        <w:instrText xml:space="preserve"> SEQ level0 \*arabic </w:instrText>
      </w:r>
      <w:r w:rsidRPr="006361C4">
        <w:fldChar w:fldCharType="separate"/>
      </w:r>
      <w:r w:rsidRPr="006361C4" w:rsidR="006361C4">
        <w:rPr>
          <w:noProof/>
        </w:rPr>
        <w:t>4</w:t>
      </w:r>
      <w:r w:rsidRPr="006361C4">
        <w:fldChar w:fldCharType="end"/>
      </w:r>
      <w:r w:rsidRPr="006361C4">
        <w:t>.  </w:t>
      </w:r>
      <w:r w:rsidRPr="006361C4" w:rsidR="00A614A6">
        <w:t>With respect to the first criterion, the nature and seriousness of the offence committed by the applicant, we acknowledge that the crime committed, involving grievous bodily harm, was a serious one.</w:t>
      </w:r>
    </w:p>
    <w:p w:rsidRPr="006361C4" w:rsidR="00A614A6" w:rsidP="006361C4" w:rsidRDefault="00A614A6">
      <w:pPr>
        <w:pStyle w:val="OpiPara"/>
      </w:pPr>
      <w:r w:rsidRPr="006361C4">
        <w:t xml:space="preserve">However, we note that the applicant was 24 years old when he committed the offence. Admittedly, he was not a juvenile at that time, but nevertheless </w:t>
      </w:r>
      <w:proofErr w:type="gramStart"/>
      <w:r w:rsidRPr="006361C4">
        <w:t>still</w:t>
      </w:r>
      <w:proofErr w:type="gramEnd"/>
      <w:r w:rsidRPr="006361C4">
        <w:t xml:space="preserve"> a young man. Moreover, he was in the company of two friends and they were all drunk (see paragraph 12 of the judgment). The criminal court at the time considered that there had been a “group attack” (ibid.), and the Kirov District Court characterised the offence as a “premeditated” one (see paragraph 21 of the judgment). It seems to us that such statements do not reflect a careful and nuanced assessment of the nature of the offence committed.</w:t>
      </w:r>
    </w:p>
    <w:p w:rsidRPr="006361C4" w:rsidR="00A614A6" w:rsidP="006361C4" w:rsidRDefault="00A614A6">
      <w:pPr>
        <w:pStyle w:val="OpiPara"/>
      </w:pPr>
      <w:r w:rsidRPr="006361C4">
        <w:t>Moreover, the courts did not pay any attention to the fact that the applicant had no criminal record at the time of the sentencing (see paragraph 12 of the judgment and contrast it with paragraphs 21 and 23). This should, however, have been an element to be taken into account when assessing the degree of threat posed by the applicant at the time of the exclusion order.</w:t>
      </w:r>
    </w:p>
    <w:p w:rsidRPr="006361C4" w:rsidR="00A614A6" w:rsidP="006361C4" w:rsidRDefault="007B0BE9">
      <w:pPr>
        <w:pStyle w:val="OpiPara"/>
      </w:pPr>
      <w:r w:rsidRPr="006361C4">
        <w:fldChar w:fldCharType="begin"/>
      </w:r>
      <w:r w:rsidRPr="006361C4">
        <w:instrText xml:space="preserve"> SEQ level0 \*arabic </w:instrText>
      </w:r>
      <w:r w:rsidRPr="006361C4">
        <w:fldChar w:fldCharType="separate"/>
      </w:r>
      <w:r w:rsidRPr="006361C4" w:rsidR="006361C4">
        <w:rPr>
          <w:noProof/>
        </w:rPr>
        <w:t>5</w:t>
      </w:r>
      <w:r w:rsidRPr="006361C4">
        <w:fldChar w:fldCharType="end"/>
      </w:r>
      <w:r w:rsidRPr="006361C4">
        <w:t>.  </w:t>
      </w:r>
      <w:r w:rsidRPr="006361C4" w:rsidR="00A614A6">
        <w:t>With respect to the second criterion, the length of the applicant</w:t>
      </w:r>
      <w:r w:rsidRPr="006361C4" w:rsidR="006361C4">
        <w:t>’</w:t>
      </w:r>
      <w:r w:rsidRPr="006361C4" w:rsidR="00A614A6">
        <w:t>s stay in the country from which he was expelled, we note that the applicant was born in Leningrad in the former Soviet Union (today Saint Petersburg) in 1980. When he was expelled in 2011, he was 31 years old. He had lived the whole time in Russia, except for the period between 1985 and 1988 (that is: between the ages of 5 and 8) when he stayed with both parents in Poland (see paragraph 7 of the judgment), and again for the period between December 1994 and June 1995 (that is, at the age of 14-15) when with his mother he visited his father in Poland (see paragraph 8 of the judgment).</w:t>
      </w:r>
    </w:p>
    <w:p w:rsidRPr="006361C4" w:rsidR="00A614A6" w:rsidP="006361C4" w:rsidRDefault="00A614A6">
      <w:pPr>
        <w:pStyle w:val="OpiPara"/>
      </w:pPr>
      <w:r w:rsidRPr="006361C4">
        <w:t xml:space="preserve">It would thus seem to us that the applicant was to be considered “a settled migrant who [had] lawfully spent all or the major part of his </w:t>
      </w:r>
      <w:r w:rsidRPr="006361C4" w:rsidR="007B0BE9">
        <w:t>...</w:t>
      </w:r>
      <w:r w:rsidRPr="006361C4">
        <w:t xml:space="preserve"> childhood and youth in the host country”. This should have prompted the domestic authorities to ascertain whether there were “very serious reasons ... to justify expulsion” (</w:t>
      </w:r>
      <w:proofErr w:type="spellStart"/>
      <w:r w:rsidRPr="006361C4">
        <w:rPr>
          <w:i/>
        </w:rPr>
        <w:t>Maslov</w:t>
      </w:r>
      <w:proofErr w:type="spellEnd"/>
      <w:r w:rsidRPr="006361C4">
        <w:t>, cited above, § 75).</w:t>
      </w:r>
    </w:p>
    <w:p w:rsidRPr="006361C4" w:rsidR="00A614A6" w:rsidP="006361C4" w:rsidRDefault="007B0BE9">
      <w:pPr>
        <w:pStyle w:val="OpiPara"/>
      </w:pPr>
      <w:r w:rsidRPr="006361C4">
        <w:fldChar w:fldCharType="begin"/>
      </w:r>
      <w:r w:rsidRPr="006361C4">
        <w:instrText xml:space="preserve"> SEQ level0 \*arabic </w:instrText>
      </w:r>
      <w:r w:rsidRPr="006361C4">
        <w:fldChar w:fldCharType="separate"/>
      </w:r>
      <w:r w:rsidRPr="006361C4" w:rsidR="006361C4">
        <w:rPr>
          <w:noProof/>
        </w:rPr>
        <w:t>6</w:t>
      </w:r>
      <w:r w:rsidRPr="006361C4">
        <w:fldChar w:fldCharType="end"/>
      </w:r>
      <w:r w:rsidRPr="006361C4">
        <w:t>.  </w:t>
      </w:r>
      <w:r w:rsidRPr="006361C4" w:rsidR="00A614A6">
        <w:t>With respect to the third criterion, the time which had elapsed since the offence was committed and the applicant</w:t>
      </w:r>
      <w:r w:rsidRPr="006361C4" w:rsidR="006361C4">
        <w:t>’</w:t>
      </w:r>
      <w:r w:rsidRPr="006361C4" w:rsidR="00A614A6">
        <w:t>s conduct during that period, we note that the crime was committed in 2004. In December of that year the applicant was sentenced to six years</w:t>
      </w:r>
      <w:r w:rsidRPr="006361C4" w:rsidR="006361C4">
        <w:t>’</w:t>
      </w:r>
      <w:r w:rsidRPr="006361C4" w:rsidR="00A614A6">
        <w:t xml:space="preserve"> imprisonment.</w:t>
      </w:r>
    </w:p>
    <w:p w:rsidRPr="006361C4" w:rsidR="00A04A01" w:rsidP="006361C4" w:rsidRDefault="00A614A6">
      <w:pPr>
        <w:pStyle w:val="OpiPara"/>
      </w:pPr>
      <w:r w:rsidRPr="006361C4">
        <w:t>In May 2010 the applicant was released on parole, about seven and a half months before the completion of his prison sentence (see paragraph 13 of the judgment). Before the domestic courts the applicant argued that his release on parole had been ordered because of his good behaviour (see in particular paragraph 22 of the judgment). The Kirov District Court gave only a cursory explanation as to why this argument was not relevant, stating that “[the] applicant</w:t>
      </w:r>
      <w:r w:rsidRPr="006361C4" w:rsidR="006361C4">
        <w:t>’</w:t>
      </w:r>
      <w:r w:rsidRPr="006361C4">
        <w:t>s reference to his release on parole for good behaviour and the fact of his mother</w:t>
      </w:r>
      <w:r w:rsidRPr="006361C4" w:rsidR="006361C4">
        <w:t>’</w:t>
      </w:r>
      <w:r w:rsidRPr="006361C4">
        <w:t>s residence in Russia were not sufficient to outweigh the threat he represented to public order” (see paragraph 21 of the judgment). The Saint Petersburg City Court merely en</w:t>
      </w:r>
      <w:r w:rsidRPr="006361C4" w:rsidR="00572E34">
        <w:t>dorsed this view (see paragraph </w:t>
      </w:r>
      <w:r w:rsidRPr="006361C4">
        <w:t>23 of the judgment).</w:t>
      </w:r>
    </w:p>
    <w:p w:rsidRPr="006361C4" w:rsidR="00A614A6" w:rsidP="006361C4" w:rsidRDefault="00A614A6">
      <w:pPr>
        <w:pStyle w:val="OpiPara"/>
      </w:pPr>
      <w:r w:rsidRPr="006361C4">
        <w:t xml:space="preserve">In our opinion, however, this was a highly relevant argument. Rehabilitation is one of the </w:t>
      </w:r>
      <w:proofErr w:type="spellStart"/>
      <w:r w:rsidRPr="006361C4">
        <w:t>penological</w:t>
      </w:r>
      <w:proofErr w:type="spellEnd"/>
      <w:r w:rsidRPr="006361C4">
        <w:t xml:space="preserve"> grounds for incarceration of a wrongdoer (see, among others, </w:t>
      </w:r>
      <w:proofErr w:type="spellStart"/>
      <w:r w:rsidRPr="006361C4">
        <w:rPr>
          <w:i/>
        </w:rPr>
        <w:t>Vinter</w:t>
      </w:r>
      <w:proofErr w:type="spellEnd"/>
      <w:r w:rsidRPr="006361C4">
        <w:rPr>
          <w:i/>
        </w:rPr>
        <w:t xml:space="preserve"> and Others v. the United Kingdom</w:t>
      </w:r>
      <w:r w:rsidRPr="006361C4">
        <w:t xml:space="preserve"> [GC], nos. 66069/09 and 2 others, § 111, ECHR 2013 (extracts); </w:t>
      </w:r>
      <w:r w:rsidRPr="006361C4">
        <w:rPr>
          <w:i/>
        </w:rPr>
        <w:t>Murray v. the Netherlands</w:t>
      </w:r>
      <w:r w:rsidRPr="006361C4">
        <w:t xml:space="preserve"> [GC], no. 10511/10, § 100, 26 April 2016; and </w:t>
      </w:r>
      <w:r w:rsidRPr="006361C4">
        <w:rPr>
          <w:i/>
        </w:rPr>
        <w:t>Hutchinson v. the United Kingdom</w:t>
      </w:r>
      <w:r w:rsidRPr="006361C4">
        <w:t xml:space="preserve"> [GC], no. 57592/08, § 42, 17 January 2017), and the applicant</w:t>
      </w:r>
      <w:r w:rsidRPr="006361C4" w:rsidR="006361C4">
        <w:t>’</w:t>
      </w:r>
      <w:r w:rsidRPr="006361C4">
        <w:t>s good behaviour should have been attributed due weight with a view to assessing whether he, after leaving prison, would still constitute a threat to public order.</w:t>
      </w:r>
    </w:p>
    <w:p w:rsidRPr="006361C4" w:rsidR="00A614A6" w:rsidP="006361C4" w:rsidRDefault="00A614A6">
      <w:pPr>
        <w:pStyle w:val="OpiPara"/>
      </w:pPr>
      <w:r w:rsidRPr="006361C4">
        <w:t>Moreover, the position of the first-instance court, confirmed by the second-instance court, was contradictory as a matter of logic. On the one hand, the Kirov District Court admitted that “the circumstances due to which [the applicant] had been released on parole represent[</w:t>
      </w:r>
      <w:proofErr w:type="spellStart"/>
      <w:r w:rsidRPr="006361C4">
        <w:t>ed</w:t>
      </w:r>
      <w:proofErr w:type="spellEnd"/>
      <w:r w:rsidRPr="006361C4">
        <w:t>] the basis for the assessment of the convicted person</w:t>
      </w:r>
      <w:r w:rsidRPr="006361C4" w:rsidR="006361C4">
        <w:t>’</w:t>
      </w:r>
      <w:r w:rsidRPr="006361C4">
        <w:t>s behaviour and taking decision [</w:t>
      </w:r>
      <w:r w:rsidRPr="006361C4">
        <w:rPr>
          <w:i/>
        </w:rPr>
        <w:t>sic</w:t>
      </w:r>
      <w:r w:rsidRPr="006361C4">
        <w:t xml:space="preserve">] concerning the necessity of serving the sentence fully” (see paragraph 21 of the judgment). In other words, there was no preventive </w:t>
      </w:r>
      <w:proofErr w:type="spellStart"/>
      <w:r w:rsidRPr="006361C4">
        <w:t>penological</w:t>
      </w:r>
      <w:proofErr w:type="spellEnd"/>
      <w:r w:rsidRPr="006361C4">
        <w:t xml:space="preserve"> need to serve the entire penalty because the applicant had shown good behaviour and constituted no threat to society. But on the other hand, the same Kirov District Court concluded that the above mentioned good behaviour “d[id] not serve as the evidence of the lack of a real threat to public order, rights and lawful interests of Russian citizens while Y. </w:t>
      </w:r>
      <w:proofErr w:type="spellStart"/>
      <w:r w:rsidRPr="006361C4">
        <w:t>Zakharchuk</w:t>
      </w:r>
      <w:proofErr w:type="spellEnd"/>
      <w:r w:rsidRPr="006361C4">
        <w:t xml:space="preserve"> [was] in the Russian federation” (ibid.). The two logically untenable statements provide a clear indication of the superficial character of the evaluation of the facts of the case by the Russian courts.</w:t>
      </w:r>
    </w:p>
    <w:p w:rsidRPr="006361C4" w:rsidR="00A614A6" w:rsidP="006361C4" w:rsidRDefault="00A614A6">
      <w:pPr>
        <w:pStyle w:val="OpiPara"/>
      </w:pPr>
      <w:r w:rsidRPr="006361C4">
        <w:t>After his release in May 2010, the applicant spent a further year in Russia before being deported in July 2011 (see paragraph 25 of the judgment). This was admittedly a relatively short period. However, we note that during that period there does not seem to have been anything that would demonstrate, or confirm, that the applicant still constituted a serious threat to public security, or that he had not been rehabilitated in prison.</w:t>
      </w:r>
    </w:p>
    <w:p w:rsidRPr="006361C4" w:rsidR="00A614A6" w:rsidP="006361C4" w:rsidRDefault="00A614A6">
      <w:pPr>
        <w:pStyle w:val="OpiPara"/>
      </w:pPr>
      <w:r w:rsidRPr="006361C4">
        <w:t xml:space="preserve">The majority refer to the fact that “despite the direct orders of the </w:t>
      </w:r>
      <w:proofErr w:type="spellStart"/>
      <w:r w:rsidRPr="006361C4">
        <w:t>Tosnenskiy</w:t>
      </w:r>
      <w:proofErr w:type="spellEnd"/>
      <w:r w:rsidRPr="006361C4">
        <w:t xml:space="preserve"> Town Court, the applicant failed to find employment or justify the lack thereof” (see paragraph 61 of the judgment). We have difficulty in seeing how this could be a relevant consideration. There may be many reasons why a person did not find employment after being released from prison. In any event, the fact that the applicant did not find any employment can hardly be interpreted as an indication that he continued to be a threat to public order.</w:t>
      </w:r>
    </w:p>
    <w:p w:rsidRPr="006361C4" w:rsidR="00A614A6" w:rsidP="006361C4" w:rsidRDefault="007B0BE9">
      <w:pPr>
        <w:pStyle w:val="OpiPara"/>
      </w:pPr>
      <w:r w:rsidRPr="006361C4">
        <w:fldChar w:fldCharType="begin"/>
      </w:r>
      <w:r w:rsidRPr="006361C4">
        <w:instrText xml:space="preserve"> SEQ level0 \*arabic </w:instrText>
      </w:r>
      <w:r w:rsidRPr="006361C4">
        <w:fldChar w:fldCharType="separate"/>
      </w:r>
      <w:r w:rsidRPr="006361C4" w:rsidR="006361C4">
        <w:rPr>
          <w:noProof/>
        </w:rPr>
        <w:t>7</w:t>
      </w:r>
      <w:r w:rsidRPr="006361C4">
        <w:fldChar w:fldCharType="end"/>
      </w:r>
      <w:r w:rsidRPr="006361C4">
        <w:t>.  </w:t>
      </w:r>
      <w:r w:rsidRPr="006361C4" w:rsidR="00A614A6">
        <w:t>We now turn to the fourth and last criterion, the solidity of social, cultural and family ties with the host country and with the country of destination. It is especially with respect to this criterion that we are unable to agree with the majority</w:t>
      </w:r>
      <w:r w:rsidRPr="006361C4" w:rsidR="006361C4">
        <w:t>’</w:t>
      </w:r>
      <w:r w:rsidRPr="006361C4" w:rsidR="00A614A6">
        <w:t>s finding that the assessment by the domestic courts satisfied the requirements of the Convention.</w:t>
      </w:r>
    </w:p>
    <w:p w:rsidRPr="006361C4" w:rsidR="00A614A6" w:rsidP="006361C4" w:rsidRDefault="007B0BE9">
      <w:pPr>
        <w:pStyle w:val="OpiPara"/>
      </w:pPr>
      <w:r w:rsidRPr="006361C4">
        <w:fldChar w:fldCharType="begin"/>
      </w:r>
      <w:r w:rsidRPr="006361C4">
        <w:instrText xml:space="preserve"> SEQ level0 \*arabic </w:instrText>
      </w:r>
      <w:r w:rsidRPr="006361C4">
        <w:fldChar w:fldCharType="separate"/>
      </w:r>
      <w:r w:rsidRPr="006361C4" w:rsidR="006361C4">
        <w:rPr>
          <w:noProof/>
        </w:rPr>
        <w:t>8</w:t>
      </w:r>
      <w:r w:rsidRPr="006361C4">
        <w:fldChar w:fldCharType="end"/>
      </w:r>
      <w:r w:rsidRPr="006361C4">
        <w:t>.  </w:t>
      </w:r>
      <w:r w:rsidRPr="006361C4" w:rsidR="00A614A6">
        <w:t>To begin with the ties of the applicant with the host country, Russia, we note that the applicant was living with his mother until he was sent to prison.</w:t>
      </w:r>
    </w:p>
    <w:p w:rsidRPr="006361C4" w:rsidR="00A614A6" w:rsidP="006361C4" w:rsidRDefault="00A614A6">
      <w:pPr>
        <w:pStyle w:val="OpiPara"/>
        <w:rPr>
          <w:bCs/>
        </w:rPr>
      </w:pPr>
      <w:r w:rsidRPr="006361C4">
        <w:t>The majority downplay the importance of the family relationship between the applicant and his mother. They state that there are no “elements of dependency apart from the normal emotional ties between the applicant and his mother” (see paragraph 53 of the judgment). We are aware of the Court</w:t>
      </w:r>
      <w:r w:rsidRPr="006361C4" w:rsidR="006361C4">
        <w:t>’</w:t>
      </w:r>
      <w:r w:rsidRPr="006361C4">
        <w:t xml:space="preserve">s case law according to which the absence of “dependency” may lead to the conclusion that there is no “family life” within the meaning of Article 8 of the Convention (see the case law referred to in paragraph 45 of the judgment). However, there have been cases in which the Court did accept that the relationship between a young adult and his parents constituted “family life” (see </w:t>
      </w:r>
      <w:proofErr w:type="spellStart"/>
      <w:r w:rsidRPr="006361C4">
        <w:rPr>
          <w:i/>
        </w:rPr>
        <w:t>Bouchelkia</w:t>
      </w:r>
      <w:proofErr w:type="spellEnd"/>
      <w:r w:rsidRPr="006361C4">
        <w:rPr>
          <w:i/>
        </w:rPr>
        <w:t xml:space="preserve"> v. France</w:t>
      </w:r>
      <w:r w:rsidRPr="006361C4">
        <w:t xml:space="preserve">, 29 January 1997, § 41, </w:t>
      </w:r>
      <w:r w:rsidRPr="006361C4">
        <w:rPr>
          <w:i/>
        </w:rPr>
        <w:t>Reports of Judgments and Decisions</w:t>
      </w:r>
      <w:r w:rsidRPr="006361C4">
        <w:t xml:space="preserve"> 1997</w:t>
      </w:r>
      <w:r w:rsidRPr="006361C4">
        <w:noBreakHyphen/>
        <w:t xml:space="preserve">I, and </w:t>
      </w:r>
      <w:proofErr w:type="spellStart"/>
      <w:r w:rsidRPr="006361C4">
        <w:rPr>
          <w:i/>
        </w:rPr>
        <w:t>Maslov</w:t>
      </w:r>
      <w:proofErr w:type="spellEnd"/>
      <w:r w:rsidRPr="006361C4">
        <w:t xml:space="preserve">, cited above, § 62). The criterion of dependency </w:t>
      </w:r>
      <w:r w:rsidRPr="006361C4">
        <w:rPr>
          <w:bCs/>
        </w:rPr>
        <w:t>cannot be taken in an isolated manner without having regard to the rest of the circumstances of the concrete case.</w:t>
      </w:r>
    </w:p>
    <w:p w:rsidRPr="006361C4" w:rsidR="00A614A6" w:rsidP="006361C4" w:rsidRDefault="00A614A6">
      <w:pPr>
        <w:pStyle w:val="OpiPara"/>
        <w:rPr>
          <w:bCs/>
        </w:rPr>
      </w:pPr>
      <w:r w:rsidRPr="006361C4">
        <w:t>In the present case, it is a fact that the applicant was living with his mother until he was sent to prison. According to the uncontested statement of the applicant, his mother was the only relative with whom he had contact (see paragraph 22 of the judgment). “Normal emotional ties” are important for a person</w:t>
      </w:r>
      <w:r w:rsidRPr="006361C4" w:rsidR="006361C4">
        <w:t>’</w:t>
      </w:r>
      <w:r w:rsidRPr="006361C4">
        <w:t xml:space="preserve">s life and for the development of a life with roots. They are also important for an offender who is to be </w:t>
      </w:r>
      <w:proofErr w:type="spellStart"/>
      <w:r w:rsidRPr="006361C4">
        <w:t>resocialised</w:t>
      </w:r>
      <w:proofErr w:type="spellEnd"/>
      <w:r w:rsidRPr="006361C4">
        <w:t>. For these reasons, we consider that it is not enough to affirm</w:t>
      </w:r>
      <w:r w:rsidRPr="006361C4">
        <w:rPr>
          <w:bCs/>
        </w:rPr>
        <w:t xml:space="preserve"> that the applicant</w:t>
      </w:r>
      <w:r w:rsidRPr="006361C4" w:rsidR="006361C4">
        <w:rPr>
          <w:bCs/>
        </w:rPr>
        <w:t>’</w:t>
      </w:r>
      <w:r w:rsidRPr="006361C4">
        <w:rPr>
          <w:bCs/>
        </w:rPr>
        <w:t>s complaint should be examined under the head of his private life and not of his family life for the sole reason that no special dependency factors were evident in his adult relationship with his mother. In our opinion, family life is an important element in this case.</w:t>
      </w:r>
    </w:p>
    <w:p w:rsidRPr="006361C4" w:rsidR="00A614A6" w:rsidP="006361C4" w:rsidRDefault="00A614A6">
      <w:pPr>
        <w:pStyle w:val="OpiPara"/>
        <w:rPr>
          <w:bCs/>
        </w:rPr>
      </w:pPr>
      <w:r w:rsidRPr="006361C4">
        <w:rPr>
          <w:bCs/>
        </w:rPr>
        <w:t>Besides the family relationship with his mother, the applicant had all his other relations with people living in Russia. Apart from the short period of time that he lived in Poland, he had resided the whole time in Saint Petersburg (see paragraph 8 of the judgment). He had attended university in that city, where he had graduated in 2004. He had then started to work as a physical education teacher in a college (see paragraph 10 of the judgment). While not being a Russian citizen, he was not an immigrant but a permanent resident in Russia. In our opinion, there is clear evidence in the file that the “totality of [the applicant</w:t>
      </w:r>
      <w:r w:rsidRPr="006361C4" w:rsidR="006361C4">
        <w:rPr>
          <w:bCs/>
        </w:rPr>
        <w:t>’</w:t>
      </w:r>
      <w:r w:rsidRPr="006361C4">
        <w:rPr>
          <w:bCs/>
        </w:rPr>
        <w:t>s] social ties” were with “the community in which [he was] living” (compare paragraph 54 of the judgment), namely Russia. In any event, the majority admit that “the applicant was fully integrated into Russian society” (see paragraph 59 of the judgment).</w:t>
      </w:r>
    </w:p>
    <w:p w:rsidRPr="006361C4" w:rsidR="00A614A6" w:rsidP="006361C4" w:rsidRDefault="007B0BE9">
      <w:pPr>
        <w:pStyle w:val="OpiPara"/>
      </w:pPr>
      <w:r w:rsidRPr="006361C4">
        <w:rPr>
          <w:bCs/>
        </w:rPr>
        <w:fldChar w:fldCharType="begin"/>
      </w:r>
      <w:r w:rsidRPr="006361C4">
        <w:rPr>
          <w:bCs/>
        </w:rPr>
        <w:instrText xml:space="preserve"> SEQ level0 \*arabic </w:instrText>
      </w:r>
      <w:r w:rsidRPr="006361C4">
        <w:rPr>
          <w:bCs/>
        </w:rPr>
        <w:fldChar w:fldCharType="separate"/>
      </w:r>
      <w:r w:rsidRPr="006361C4" w:rsidR="006361C4">
        <w:rPr>
          <w:bCs/>
          <w:noProof/>
        </w:rPr>
        <w:t>9</w:t>
      </w:r>
      <w:r w:rsidRPr="006361C4">
        <w:rPr>
          <w:bCs/>
        </w:rPr>
        <w:fldChar w:fldCharType="end"/>
      </w:r>
      <w:r w:rsidRPr="006361C4">
        <w:rPr>
          <w:bCs/>
        </w:rPr>
        <w:t>.  </w:t>
      </w:r>
      <w:r w:rsidRPr="006361C4" w:rsidR="00A614A6">
        <w:rPr>
          <w:bCs/>
        </w:rPr>
        <w:t xml:space="preserve">As for </w:t>
      </w:r>
      <w:r w:rsidRPr="006361C4" w:rsidR="00A614A6">
        <w:t xml:space="preserve">ties with the country of destination, Poland, the majority considered that the domestic courts had noted “the fact that [the applicant] maintained ties with Poland by taking regular steps to maintain his Polish nationality and visit the country” (see paragraph 62 of the judgment). With all due respect, we consider this a too general, and even a too generous, assessment of how the domestic courts examined the solidity of the </w:t>
      </w:r>
      <w:r w:rsidRPr="006361C4" w:rsidR="00A614A6">
        <w:rPr>
          <w:lang w:val="en-US"/>
        </w:rPr>
        <w:t>applicant</w:t>
      </w:r>
      <w:r w:rsidRPr="006361C4" w:rsidR="006361C4">
        <w:t>’</w:t>
      </w:r>
      <w:r w:rsidRPr="006361C4" w:rsidR="00A614A6">
        <w:t>s ties with Poland.</w:t>
      </w:r>
    </w:p>
    <w:p w:rsidRPr="006361C4" w:rsidR="00A614A6" w:rsidP="006361C4" w:rsidRDefault="00A614A6">
      <w:pPr>
        <w:pStyle w:val="OpiPara"/>
      </w:pPr>
      <w:r w:rsidRPr="006361C4">
        <w:t>First of all, it was the applicant</w:t>
      </w:r>
      <w:r w:rsidRPr="006361C4" w:rsidR="006361C4">
        <w:t>’</w:t>
      </w:r>
      <w:r w:rsidRPr="006361C4">
        <w:t>s parents who chose Polish nationality for him at birth (see paragraph 6 of the judgment). The applicant himself later regularly applied for the renewal of his Polish passport. The decisions taken by the Russian authorities seem to show a certain negative predisposition based on the fact that the applicant did not apply for Russian citizenship while he was allegedly in a position to do so (see paragraphs 21 and 23 of the judgment). However, we cannot see why the applicant should be blamed for keeping Polish nationality. He was not going to take the risk of becoming stateless by opting for Russian citizenship in case it was denied. In fact, when he asked for Russian citizenship in 2011, admittedly after the exclusion order had been issued, his request was rejected on the ground that he had never been a Soviet citizen (see paragraph 15 of the judgment). The fact that the applicant was a Polish citizen who, until the exclusion order, had not applied for Russian citizenship should not, in our opinion, have been an argument for expelling him from Russia. It appears, however, to have been an argument not only for the Russian authorities but also for the majority in the present case (see paragraph 60 of the judgment).</w:t>
      </w:r>
    </w:p>
    <w:p w:rsidRPr="006361C4" w:rsidR="00A614A6" w:rsidP="006361C4" w:rsidRDefault="00A614A6">
      <w:pPr>
        <w:pStyle w:val="OpiPara"/>
      </w:pPr>
      <w:r w:rsidRPr="006361C4">
        <w:t>Second, there is the issue of the applicant</w:t>
      </w:r>
      <w:r w:rsidRPr="006361C4" w:rsidR="006361C4">
        <w:t>’</w:t>
      </w:r>
      <w:r w:rsidRPr="006361C4">
        <w:t>s visits to Poland. The Kirov District Court had noted that, “despite [the applicant</w:t>
      </w:r>
      <w:r w:rsidRPr="006361C4" w:rsidR="006361C4">
        <w:t>’</w:t>
      </w:r>
      <w:r w:rsidRPr="006361C4">
        <w:t xml:space="preserve">s] submission to the contrary, [he] had ... visited Poland, as he had crossed the state border with Poland on 14 July 2004” (see paragraph 21 of the judgment). The Saint Petersburg City Court did not seem to pay any particular attention to such </w:t>
      </w:r>
      <w:proofErr w:type="gramStart"/>
      <w:r w:rsidRPr="006361C4">
        <w:t>visits,</w:t>
      </w:r>
      <w:proofErr w:type="gramEnd"/>
      <w:r w:rsidRPr="006361C4">
        <w:t xml:space="preserve"> or to the applicant</w:t>
      </w:r>
      <w:r w:rsidRPr="006361C4" w:rsidR="006361C4">
        <w:t>’</w:t>
      </w:r>
      <w:r w:rsidRPr="006361C4">
        <w:t>s ties with Poland in general (see paragraph 23 of the judgment). The majority refer to this visit as a relevant fact (see paragraph 60 of the judgment). We fail to see how visits to a neighbouring country, of which one is a national, should be used as an argument in favour of an eight-year expulsion to that country.</w:t>
      </w:r>
    </w:p>
    <w:p w:rsidRPr="006361C4" w:rsidR="00A614A6" w:rsidP="006361C4" w:rsidRDefault="00A614A6">
      <w:pPr>
        <w:pStyle w:val="OpiPara"/>
      </w:pPr>
      <w:r w:rsidRPr="006361C4">
        <w:t xml:space="preserve">Third, and more generally, the question to be examined by the Russian authorities concerned the solidity of the </w:t>
      </w:r>
      <w:r w:rsidRPr="006361C4">
        <w:rPr>
          <w:lang w:val="en-US"/>
        </w:rPr>
        <w:t>applicant</w:t>
      </w:r>
      <w:r w:rsidRPr="006361C4" w:rsidR="006361C4">
        <w:t>’</w:t>
      </w:r>
      <w:r w:rsidRPr="006361C4">
        <w:t>s ties with Poland. As far as family ties were concerned, the applicant argued that he had no contact with any family member in Poland. We know from the facts of the case that he had a Polish father, and that the family spent some three years in Poland, when the applicant was a young child (see paragraphs 6-7 of the judgment). But we also know that the applicant</w:t>
      </w:r>
      <w:r w:rsidRPr="006361C4" w:rsidR="006361C4">
        <w:t>’</w:t>
      </w:r>
      <w:r w:rsidRPr="006361C4">
        <w:t>s parents divorced in 1988, when he was eight years old (see paragraph 7 of the judgment). The applicant and his mother returned to Poland in 1994-95 to stay for six months with the father, but according to the applicant he lost contact with his father thereafter (see paragraphs 8 and 43 of the judgment). There is nothing in the file to suggest that the applicant had kept family or social ties with Poland.</w:t>
      </w:r>
    </w:p>
    <w:p w:rsidRPr="006361C4" w:rsidR="00A614A6" w:rsidP="006361C4" w:rsidRDefault="00A614A6">
      <w:pPr>
        <w:pStyle w:val="OpiPara"/>
      </w:pPr>
      <w:r w:rsidRPr="006361C4">
        <w:t>The majority assume that, since the applicant spent six months at the age of fifteen in Poland, during the age of schooling, he “must have spoken the basics of the Polish language” (see paragraph 60 of the judgment). We consider, however, that the Court should not rely on mere assumptions. The domestic authorities did not establish that the applicant was capable of speaking Polish. We do not know whether the applicant ever attended school in Poland. Even assuming that he did, his mother tongue was Russian. The applicant himself states that “he does not speak Polish” (see paragraph 11 of the judgment). It was then for the domestic authorities to find out about his knowledge of Polish and, more generally, about the possibility for him to adjust to life in Poland after having spent practically all his life in Russia. Yet the domestic authorities failed to consider these aspects of the case.</w:t>
      </w:r>
    </w:p>
    <w:p w:rsidRPr="006361C4" w:rsidR="00A614A6" w:rsidP="006361C4" w:rsidRDefault="00A614A6">
      <w:pPr>
        <w:pStyle w:val="OpiHA"/>
      </w:pPr>
      <w:r w:rsidRPr="006361C4">
        <w:t>Conclusion</w:t>
      </w:r>
    </w:p>
    <w:p w:rsidRPr="006361C4" w:rsidR="00A614A6" w:rsidP="006361C4" w:rsidRDefault="007B0BE9">
      <w:pPr>
        <w:pStyle w:val="OpiPara"/>
      </w:pPr>
      <w:r w:rsidRPr="006361C4">
        <w:fldChar w:fldCharType="begin"/>
      </w:r>
      <w:r w:rsidRPr="006361C4">
        <w:instrText xml:space="preserve"> SEQ level0 \*arabic </w:instrText>
      </w:r>
      <w:r w:rsidRPr="006361C4">
        <w:fldChar w:fldCharType="separate"/>
      </w:r>
      <w:r w:rsidRPr="006361C4" w:rsidR="006361C4">
        <w:rPr>
          <w:noProof/>
        </w:rPr>
        <w:t>10</w:t>
      </w:r>
      <w:r w:rsidRPr="006361C4">
        <w:fldChar w:fldCharType="end"/>
      </w:r>
      <w:r w:rsidRPr="006361C4">
        <w:t>.  </w:t>
      </w:r>
      <w:r w:rsidRPr="006361C4" w:rsidR="00A614A6">
        <w:t xml:space="preserve">We acknowledge that it may be a difficult task for member States of the Council of Europe with a great number of so-called second- or third-generation migrants, born in their countries but not having their nationality, to educate them and to </w:t>
      </w:r>
      <w:proofErr w:type="spellStart"/>
      <w:r w:rsidRPr="006361C4" w:rsidR="00A614A6">
        <w:t>resocialise</w:t>
      </w:r>
      <w:proofErr w:type="spellEnd"/>
      <w:r w:rsidRPr="006361C4" w:rsidR="00A614A6">
        <w:t xml:space="preserve"> them after they have committed offences and put public order at risk. However, before considering the expulsion of such a person, it is necessary to evaluate carefully the extent to which he or she may or may not be expected to continue to cause disorder or to engage in further criminal activities (see </w:t>
      </w:r>
      <w:proofErr w:type="spellStart"/>
      <w:r w:rsidRPr="006361C4" w:rsidR="00A614A6">
        <w:rPr>
          <w:i/>
        </w:rPr>
        <w:t>Maslov</w:t>
      </w:r>
      <w:proofErr w:type="spellEnd"/>
      <w:r w:rsidRPr="006361C4" w:rsidR="00A614A6">
        <w:t>, cited above, § 70). That careful evaluation should also take into account the existence of social, cultural and family ties with both the host country and the country of destination. Where there are strong ties with the host country, and no ties – or only weak ones – with the country of destination, expulsion cannot be decided lightly.</w:t>
      </w:r>
    </w:p>
    <w:p w:rsidRPr="006361C4" w:rsidR="00A614A6" w:rsidP="006361C4" w:rsidRDefault="00A614A6">
      <w:pPr>
        <w:pStyle w:val="OpiPara"/>
      </w:pPr>
      <w:r w:rsidRPr="006361C4">
        <w:t>It is for the domestic authorities to balance the individual</w:t>
      </w:r>
      <w:r w:rsidRPr="006361C4" w:rsidR="006361C4">
        <w:t>’</w:t>
      </w:r>
      <w:r w:rsidRPr="006361C4">
        <w:t>s right to respect for his or her private and family life against the general interest of protecting the community from criminal acts. The Court must make sure that the domestic authorities did so thoroughly. Their assessment will not comply with the requirements of the Convention if they adopt a general or formalistic approach, arriving almost automatically at their conclusion.</w:t>
      </w:r>
    </w:p>
    <w:p w:rsidRPr="006361C4" w:rsidR="00A614A6" w:rsidP="006361C4" w:rsidRDefault="007B0BE9">
      <w:pPr>
        <w:pStyle w:val="OpiPara"/>
      </w:pPr>
      <w:r w:rsidRPr="006361C4">
        <w:fldChar w:fldCharType="begin"/>
      </w:r>
      <w:r w:rsidRPr="006361C4">
        <w:instrText xml:space="preserve"> SEQ level0 \*arabic </w:instrText>
      </w:r>
      <w:r w:rsidRPr="006361C4">
        <w:fldChar w:fldCharType="separate"/>
      </w:r>
      <w:r w:rsidRPr="006361C4" w:rsidR="006361C4">
        <w:rPr>
          <w:noProof/>
        </w:rPr>
        <w:t>11</w:t>
      </w:r>
      <w:r w:rsidRPr="006361C4">
        <w:fldChar w:fldCharType="end"/>
      </w:r>
      <w:r w:rsidRPr="006361C4">
        <w:t>.  </w:t>
      </w:r>
      <w:r w:rsidRPr="006361C4" w:rsidR="00A614A6">
        <w:t xml:space="preserve">In the recent case of </w:t>
      </w:r>
      <w:r w:rsidRPr="006361C4" w:rsidR="00A614A6">
        <w:rPr>
          <w:i/>
          <w:iCs/>
          <w:lang w:val="en-US"/>
        </w:rPr>
        <w:t xml:space="preserve">Saber and </w:t>
      </w:r>
      <w:proofErr w:type="spellStart"/>
      <w:r w:rsidRPr="006361C4" w:rsidR="00A614A6">
        <w:rPr>
          <w:i/>
          <w:iCs/>
          <w:lang w:val="en-US"/>
        </w:rPr>
        <w:t>Boughassal</w:t>
      </w:r>
      <w:proofErr w:type="spellEnd"/>
      <w:r w:rsidRPr="006361C4" w:rsidR="00A614A6">
        <w:rPr>
          <w:i/>
          <w:iCs/>
          <w:lang w:val="en-US"/>
        </w:rPr>
        <w:t xml:space="preserve"> v. Spain</w:t>
      </w:r>
      <w:r w:rsidRPr="006361C4" w:rsidR="00A614A6">
        <w:t xml:space="preserve"> (nos. 76550/13 and 45938/14, 18 December 2018), </w:t>
      </w:r>
      <w:r w:rsidRPr="006361C4" w:rsidR="00A614A6">
        <w:rPr>
          <w:bCs/>
        </w:rPr>
        <w:t>the Court was faced with a somewhat similar situation of expulsion following a criminal conviction. In that case the Court concluded that, when examining the appeals against the applicants</w:t>
      </w:r>
      <w:r w:rsidRPr="006361C4" w:rsidR="006361C4">
        <w:rPr>
          <w:bCs/>
        </w:rPr>
        <w:t>’</w:t>
      </w:r>
      <w:r w:rsidRPr="006361C4" w:rsidR="00A614A6">
        <w:rPr>
          <w:bCs/>
        </w:rPr>
        <w:t xml:space="preserve"> expulsion following their conviction for drug trafficking, the domestic courts had failed to properly apply the </w:t>
      </w:r>
      <w:proofErr w:type="spellStart"/>
      <w:r w:rsidRPr="006361C4" w:rsidR="00A614A6">
        <w:rPr>
          <w:bCs/>
          <w:i/>
        </w:rPr>
        <w:t>Üner</w:t>
      </w:r>
      <w:proofErr w:type="spellEnd"/>
      <w:r w:rsidRPr="006361C4" w:rsidR="00A614A6">
        <w:rPr>
          <w:bCs/>
        </w:rPr>
        <w:t xml:space="preserve"> criteria and to balance all the competing interests (</w:t>
      </w:r>
      <w:proofErr w:type="gramStart"/>
      <w:r w:rsidRPr="006361C4" w:rsidR="00A614A6">
        <w:rPr>
          <w:bCs/>
        </w:rPr>
        <w:t>ibid.,</w:t>
      </w:r>
      <w:proofErr w:type="gramEnd"/>
      <w:r w:rsidRPr="006361C4" w:rsidR="00A614A6">
        <w:rPr>
          <w:bCs/>
        </w:rPr>
        <w:t xml:space="preserve"> § 51). More specifically, the Court found that </w:t>
      </w:r>
      <w:r w:rsidRPr="006361C4" w:rsidR="00A614A6">
        <w:t>the national authorities had failed to examine the nature and seriousness of the criminal convictions in question, or any of the other criteria established by the case-law of the Court, in order to assess the necessity of the expulsion and exclusion orders. Thus, the competent court had not taken into consideration the length of the applicants</w:t>
      </w:r>
      <w:r w:rsidRPr="006361C4" w:rsidR="006361C4">
        <w:t>’</w:t>
      </w:r>
      <w:r w:rsidRPr="006361C4" w:rsidR="00A614A6">
        <w:t xml:space="preserve"> residence in Spain (including the fact that they had gone to school in Spain since at least the age of twelve and that they had spent a major part of their adolescence and youth there), the family situation of one of the applicants, or the solidity of the applicants</w:t>
      </w:r>
      <w:r w:rsidRPr="006361C4" w:rsidR="006361C4">
        <w:t>’</w:t>
      </w:r>
      <w:r w:rsidRPr="006361C4" w:rsidR="00A614A6">
        <w:t xml:space="preserve"> social, cultural and family ties to their host country, Spain, and the country of destination, Morocco (ibid., § 50).</w:t>
      </w:r>
    </w:p>
    <w:p w:rsidRPr="006361C4" w:rsidR="00A614A6" w:rsidP="006361C4" w:rsidRDefault="00A614A6">
      <w:pPr>
        <w:pStyle w:val="OpiPara"/>
      </w:pPr>
      <w:r w:rsidRPr="006361C4">
        <w:t>In our opinion, in the Russian case at hand it does not appear that the examination carried out by the authorities of the applicant</w:t>
      </w:r>
      <w:r w:rsidRPr="006361C4" w:rsidR="006361C4">
        <w:t>’</w:t>
      </w:r>
      <w:r w:rsidRPr="006361C4">
        <w:t xml:space="preserve">s situation (see paragraphs 18, 21 and 23 of the judgment) was more detailed or more </w:t>
      </w:r>
      <w:proofErr w:type="gramStart"/>
      <w:r w:rsidRPr="006361C4">
        <w:t>thorough</w:t>
      </w:r>
      <w:proofErr w:type="gramEnd"/>
      <w:r w:rsidRPr="006361C4">
        <w:t>. We respectfully disagree with the majority</w:t>
      </w:r>
      <w:r w:rsidRPr="006361C4" w:rsidR="006361C4">
        <w:t>’</w:t>
      </w:r>
      <w:r w:rsidRPr="006361C4">
        <w:t>s finding “that the domestic courts conducted a thorough examination of the applicant</w:t>
      </w:r>
      <w:r w:rsidRPr="006361C4" w:rsidR="006361C4">
        <w:t>’</w:t>
      </w:r>
      <w:r w:rsidRPr="006361C4">
        <w:t>s appeals against the impugned measure and weighed up all the relevant factors” (see paragraph 63 of the judgment).</w:t>
      </w:r>
    </w:p>
    <w:p w:rsidRPr="006361C4" w:rsidR="00A614A6" w:rsidP="006361C4" w:rsidRDefault="00A614A6">
      <w:pPr>
        <w:pStyle w:val="OpiPara"/>
      </w:pPr>
      <w:r w:rsidRPr="006361C4">
        <w:t>Accordingly, we conclude that there has been a violation of Article 8 of the Convention.</w:t>
      </w:r>
    </w:p>
    <w:p w:rsidRPr="006361C4" w:rsidR="00A614A6" w:rsidP="006361C4" w:rsidRDefault="007B0BE9">
      <w:pPr>
        <w:pStyle w:val="OpiPara"/>
      </w:pPr>
      <w:r w:rsidRPr="006361C4">
        <w:fldChar w:fldCharType="begin"/>
      </w:r>
      <w:r w:rsidRPr="006361C4">
        <w:instrText xml:space="preserve"> SEQ level0 \*arabic </w:instrText>
      </w:r>
      <w:r w:rsidRPr="006361C4">
        <w:fldChar w:fldCharType="separate"/>
      </w:r>
      <w:r w:rsidRPr="006361C4" w:rsidR="006361C4">
        <w:rPr>
          <w:noProof/>
        </w:rPr>
        <w:t>12</w:t>
      </w:r>
      <w:r w:rsidRPr="006361C4">
        <w:fldChar w:fldCharType="end"/>
      </w:r>
      <w:r w:rsidRPr="006361C4">
        <w:t>.  </w:t>
      </w:r>
      <w:r w:rsidRPr="006361C4" w:rsidR="00A614A6">
        <w:t>We finally note that the applicant was excluded from Russia for a period ending on 21 December 2018 (see paragraph 18 of the judgment). Even if the present judgment has concluded with a finding of no violation of Article 8, the applicant should now be able to re-enter Russia, if he so wishes.</w:t>
      </w:r>
    </w:p>
    <w:sectPr w:rsidRPr="006361C4" w:rsidR="00A614A6" w:rsidSect="00700771">
      <w:headerReference w:type="even" r:id="rId16"/>
      <w:headerReference w:type="default" r:id="rId17"/>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805" w:rsidRPr="00E4133A" w:rsidRDefault="00FF5805" w:rsidP="00014566">
      <w:r w:rsidRPr="00E4133A">
        <w:separator/>
      </w:r>
    </w:p>
  </w:endnote>
  <w:endnote w:type="continuationSeparator" w:id="0">
    <w:p w:rsidR="00FF5805" w:rsidRPr="00E4133A" w:rsidRDefault="00FF5805" w:rsidP="00014566">
      <w:r w:rsidRPr="00E413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805" w:rsidRPr="00150BFA" w:rsidRDefault="00FF5805" w:rsidP="00A04A01">
    <w:pPr>
      <w:jc w:val="center"/>
    </w:pPr>
    <w:r>
      <w:rPr>
        <w:noProof/>
        <w:lang w:val="en-US" w:eastAsia="ja-JP"/>
      </w:rPr>
      <w:drawing>
        <wp:inline distT="0" distB="0" distL="0" distR="0" wp14:anchorId="61506111" wp14:editId="63A8BA8A">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F5805" w:rsidRDefault="00FF5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805" w:rsidRDefault="00FF58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805" w:rsidRPr="000B7195" w:rsidRDefault="00FF5805" w:rsidP="00A04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805" w:rsidRPr="00E4133A" w:rsidRDefault="00FF5805" w:rsidP="00014566">
      <w:r w:rsidRPr="00E4133A">
        <w:separator/>
      </w:r>
    </w:p>
  </w:footnote>
  <w:footnote w:type="continuationSeparator" w:id="0">
    <w:p w:rsidR="00FF5805" w:rsidRPr="00E4133A" w:rsidRDefault="00FF5805" w:rsidP="00014566">
      <w:r w:rsidRPr="00E4133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805" w:rsidRPr="000E0A01" w:rsidRDefault="00FF5805" w:rsidP="000E0A0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805" w:rsidRPr="00A45145" w:rsidRDefault="00FF5805" w:rsidP="00A04A01">
    <w:pPr>
      <w:jc w:val="center"/>
    </w:pPr>
    <w:r>
      <w:rPr>
        <w:noProof/>
        <w:lang w:val="en-US" w:eastAsia="ja-JP"/>
      </w:rPr>
      <w:drawing>
        <wp:inline distT="0" distB="0" distL="0" distR="0" wp14:anchorId="6780A0C5" wp14:editId="4CA4976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F5805" w:rsidRDefault="00FF58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805" w:rsidRPr="004D0EC7" w:rsidRDefault="00FF5805" w:rsidP="002B1A95">
    <w:pPr>
      <w:pStyle w:val="ECHRHeader"/>
    </w:pPr>
    <w:r>
      <w:rPr>
        <w:rStyle w:val="PageNumber"/>
      </w:rPr>
      <w:fldChar w:fldCharType="begin"/>
    </w:r>
    <w:r>
      <w:rPr>
        <w:rStyle w:val="PageNumber"/>
      </w:rPr>
      <w:instrText xml:space="preserve"> PAGE </w:instrText>
    </w:r>
    <w:r>
      <w:rPr>
        <w:rStyle w:val="PageNumber"/>
      </w:rPr>
      <w:fldChar w:fldCharType="separate"/>
    </w:r>
    <w:r w:rsidR="002A0809">
      <w:rPr>
        <w:rStyle w:val="PageNumber"/>
        <w:noProof/>
      </w:rPr>
      <w:t>16</w:t>
    </w:r>
    <w:r>
      <w:rPr>
        <w:rStyle w:val="PageNumber"/>
      </w:rPr>
      <w:fldChar w:fldCharType="end"/>
    </w:r>
    <w:r>
      <w:rPr>
        <w:rStyle w:val="PageNumber"/>
      </w:rPr>
      <w:tab/>
    </w:r>
    <w:r>
      <w:t>ZAKHARCHUK v. RUSSIA</w:t>
    </w:r>
    <w:r w:rsidRPr="00E4133A">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805" w:rsidRPr="00882CD5" w:rsidRDefault="00FF5805" w:rsidP="002B1A95">
    <w:pPr>
      <w:pStyle w:val="ECHRHeader"/>
    </w:pPr>
    <w:r>
      <w:tab/>
      <w:t>ZAKHARCHUK v. RUSSIA JUDGMENT</w:t>
    </w:r>
    <w:r w:rsidRPr="00882CD5">
      <w:tab/>
    </w:r>
    <w:r>
      <w:rPr>
        <w:rStyle w:val="PageNumber"/>
      </w:rPr>
      <w:fldChar w:fldCharType="begin"/>
    </w:r>
    <w:r>
      <w:rPr>
        <w:rStyle w:val="PageNumber"/>
      </w:rPr>
      <w:instrText xml:space="preserve"> PAGE </w:instrText>
    </w:r>
    <w:r>
      <w:rPr>
        <w:rStyle w:val="PageNumber"/>
      </w:rPr>
      <w:fldChar w:fldCharType="separate"/>
    </w:r>
    <w:r w:rsidR="002A0809">
      <w:rPr>
        <w:rStyle w:val="PageNumber"/>
        <w:noProof/>
      </w:rPr>
      <w:t>17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805" w:rsidRPr="00E4133A" w:rsidRDefault="00FF5805"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2A0809">
      <w:rPr>
        <w:rStyle w:val="PageNumber"/>
        <w:noProof/>
        <w:szCs w:val="18"/>
      </w:rPr>
      <w:t>22</w:t>
    </w:r>
    <w:r>
      <w:rPr>
        <w:rStyle w:val="PageNumber"/>
        <w:szCs w:val="18"/>
      </w:rPr>
      <w:fldChar w:fldCharType="end"/>
    </w:r>
    <w:r w:rsidRPr="00E4133A">
      <w:tab/>
    </w:r>
    <w:r>
      <w:t>ZAKHARCHUK v. RUSSIA JUDGMENT</w:t>
    </w:r>
    <w:r w:rsidRPr="00E4133A">
      <w:t xml:space="preserve"> </w:t>
    </w:r>
    <w:r>
      <w:t>– SEPARATE OPINION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805" w:rsidRPr="00E4133A" w:rsidRDefault="00FF5805" w:rsidP="00D60D87">
    <w:pPr>
      <w:pStyle w:val="ECHRHeader"/>
    </w:pPr>
    <w:r w:rsidRPr="00E4133A">
      <w:tab/>
    </w:r>
    <w:r>
      <w:t>ZAKHARCHUK v. RUSSIA JUDGMENT</w:t>
    </w:r>
    <w:r w:rsidRPr="00E4133A">
      <w:t xml:space="preserve"> </w:t>
    </w:r>
    <w:r>
      <w:t>– SEPARATE OPINION</w:t>
    </w:r>
    <w:r w:rsidRPr="00E4133A">
      <w:tab/>
    </w:r>
    <w:r>
      <w:rPr>
        <w:rStyle w:val="PageNumber"/>
        <w:szCs w:val="18"/>
      </w:rPr>
      <w:fldChar w:fldCharType="begin"/>
    </w:r>
    <w:r>
      <w:rPr>
        <w:rStyle w:val="PageNumber"/>
        <w:szCs w:val="18"/>
      </w:rPr>
      <w:instrText xml:space="preserve"> PAGE </w:instrText>
    </w:r>
    <w:r>
      <w:rPr>
        <w:rStyle w:val="PageNumber"/>
        <w:szCs w:val="18"/>
      </w:rPr>
      <w:fldChar w:fldCharType="separate"/>
    </w:r>
    <w:r w:rsidR="002A0809">
      <w:rPr>
        <w:rStyle w:val="PageNumber"/>
        <w:noProof/>
        <w:szCs w:val="18"/>
      </w:rPr>
      <w:t>23</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B9429C"/>
    <w:multiLevelType w:val="multilevel"/>
    <w:tmpl w:val="0326302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lvlText w:val="(%7)"/>
      <w:lvlJc w:val="left"/>
      <w:pPr>
        <w:ind w:left="1372" w:hanging="334"/>
      </w:pPr>
      <w:rPr>
        <w:rFonts w:ascii="Times New Roman" w:hAnsi="Times New Roman" w:hint="default"/>
        <w:sz w:val="20"/>
      </w:rPr>
    </w:lvl>
    <w:lvl w:ilvl="7">
      <w:start w:val="1"/>
      <w:numFmt w:val="bullet"/>
      <w:lvlText w:val="‒"/>
      <w:lvlJc w:val="left"/>
      <w:pPr>
        <w:ind w:left="1304" w:hanging="68"/>
      </w:pPr>
      <w:rPr>
        <w:rFonts w:ascii="Calibri" w:hAnsi="Calibri" w:hint="default"/>
        <w:color w:val="auto"/>
      </w:rPr>
    </w:lvl>
    <w:lvl w:ilvl="8">
      <w:start w:val="1"/>
      <w:numFmt w:val="bullet"/>
      <w:lvlText w:val="▪"/>
      <w:lvlJc w:val="left"/>
      <w:pPr>
        <w:ind w:left="1644" w:hanging="226"/>
      </w:pPr>
      <w:rPr>
        <w:rFonts w:ascii="Calibri" w:hAnsi="Calibri" w:hint="default"/>
        <w:b w:val="0"/>
        <w:i w:val="0"/>
        <w:color w:val="auto"/>
        <w:sz w:val="18"/>
      </w:rPr>
    </w:lvl>
  </w:abstractNum>
  <w:abstractNum w:abstractNumId="12">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9"/>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4F3D76"/>
    <w:rsid w:val="00000067"/>
    <w:rsid w:val="000010ED"/>
    <w:rsid w:val="000040CC"/>
    <w:rsid w:val="000041F8"/>
    <w:rsid w:val="000042A8"/>
    <w:rsid w:val="00004308"/>
    <w:rsid w:val="00005BF0"/>
    <w:rsid w:val="00007154"/>
    <w:rsid w:val="0000719E"/>
    <w:rsid w:val="000103AE"/>
    <w:rsid w:val="00011D69"/>
    <w:rsid w:val="00012AD3"/>
    <w:rsid w:val="00014566"/>
    <w:rsid w:val="00014EA9"/>
    <w:rsid w:val="00015C2D"/>
    <w:rsid w:val="00015F00"/>
    <w:rsid w:val="000170E3"/>
    <w:rsid w:val="0002215C"/>
    <w:rsid w:val="00022C1D"/>
    <w:rsid w:val="000234D1"/>
    <w:rsid w:val="0002364A"/>
    <w:rsid w:val="0002507B"/>
    <w:rsid w:val="00026E87"/>
    <w:rsid w:val="00030125"/>
    <w:rsid w:val="00031E79"/>
    <w:rsid w:val="00032CBA"/>
    <w:rsid w:val="0003353D"/>
    <w:rsid w:val="00034011"/>
    <w:rsid w:val="00034987"/>
    <w:rsid w:val="00034B5C"/>
    <w:rsid w:val="00034B6F"/>
    <w:rsid w:val="000350E3"/>
    <w:rsid w:val="000356F1"/>
    <w:rsid w:val="000424D8"/>
    <w:rsid w:val="0004467D"/>
    <w:rsid w:val="00046B31"/>
    <w:rsid w:val="000531DE"/>
    <w:rsid w:val="00053B22"/>
    <w:rsid w:val="00054FEE"/>
    <w:rsid w:val="000602DF"/>
    <w:rsid w:val="00061B05"/>
    <w:rsid w:val="00062973"/>
    <w:rsid w:val="00062D5D"/>
    <w:rsid w:val="000632D5"/>
    <w:rsid w:val="000644EE"/>
    <w:rsid w:val="00064584"/>
    <w:rsid w:val="00066F84"/>
    <w:rsid w:val="00067249"/>
    <w:rsid w:val="00071ABC"/>
    <w:rsid w:val="00081644"/>
    <w:rsid w:val="000856D7"/>
    <w:rsid w:val="000902AD"/>
    <w:rsid w:val="000925AD"/>
    <w:rsid w:val="0009276E"/>
    <w:rsid w:val="00095471"/>
    <w:rsid w:val="000A0883"/>
    <w:rsid w:val="000A11B1"/>
    <w:rsid w:val="000A24EB"/>
    <w:rsid w:val="000A2BA2"/>
    <w:rsid w:val="000A6A27"/>
    <w:rsid w:val="000B2E5E"/>
    <w:rsid w:val="000B5B04"/>
    <w:rsid w:val="000B5B5C"/>
    <w:rsid w:val="000B6923"/>
    <w:rsid w:val="000C033C"/>
    <w:rsid w:val="000C118C"/>
    <w:rsid w:val="000C5F3C"/>
    <w:rsid w:val="000C6DCC"/>
    <w:rsid w:val="000D0B13"/>
    <w:rsid w:val="000D23C1"/>
    <w:rsid w:val="000D3557"/>
    <w:rsid w:val="000D47AA"/>
    <w:rsid w:val="000D6126"/>
    <w:rsid w:val="000D6373"/>
    <w:rsid w:val="000D721F"/>
    <w:rsid w:val="000D7832"/>
    <w:rsid w:val="000E069B"/>
    <w:rsid w:val="000E0A01"/>
    <w:rsid w:val="000E0E82"/>
    <w:rsid w:val="000E1DC5"/>
    <w:rsid w:val="000E223F"/>
    <w:rsid w:val="000E288B"/>
    <w:rsid w:val="000E35AC"/>
    <w:rsid w:val="000E62BB"/>
    <w:rsid w:val="000E7D45"/>
    <w:rsid w:val="000F34BE"/>
    <w:rsid w:val="000F7851"/>
    <w:rsid w:val="00104E23"/>
    <w:rsid w:val="00110E58"/>
    <w:rsid w:val="00111B0C"/>
    <w:rsid w:val="00113D3B"/>
    <w:rsid w:val="001206E9"/>
    <w:rsid w:val="00120D6C"/>
    <w:rsid w:val="001236D4"/>
    <w:rsid w:val="00123B64"/>
    <w:rsid w:val="00124640"/>
    <w:rsid w:val="0012482C"/>
    <w:rsid w:val="00124BC3"/>
    <w:rsid w:val="001257EC"/>
    <w:rsid w:val="00132C6A"/>
    <w:rsid w:val="00133D33"/>
    <w:rsid w:val="00134D64"/>
    <w:rsid w:val="00134E4B"/>
    <w:rsid w:val="00135299"/>
    <w:rsid w:val="00135A30"/>
    <w:rsid w:val="0013612C"/>
    <w:rsid w:val="00137FF6"/>
    <w:rsid w:val="00140C13"/>
    <w:rsid w:val="00141650"/>
    <w:rsid w:val="001457D8"/>
    <w:rsid w:val="001470F8"/>
    <w:rsid w:val="0015345F"/>
    <w:rsid w:val="001565DA"/>
    <w:rsid w:val="00160561"/>
    <w:rsid w:val="00160B4E"/>
    <w:rsid w:val="0016187A"/>
    <w:rsid w:val="00162A12"/>
    <w:rsid w:val="00166530"/>
    <w:rsid w:val="00166AA6"/>
    <w:rsid w:val="00176F35"/>
    <w:rsid w:val="001832BD"/>
    <w:rsid w:val="00183D39"/>
    <w:rsid w:val="001870CA"/>
    <w:rsid w:val="00191522"/>
    <w:rsid w:val="001930C0"/>
    <w:rsid w:val="001931C3"/>
    <w:rsid w:val="00194325"/>
    <w:rsid w:val="001943B5"/>
    <w:rsid w:val="00195134"/>
    <w:rsid w:val="001A145B"/>
    <w:rsid w:val="001A3C14"/>
    <w:rsid w:val="001A5D33"/>
    <w:rsid w:val="001A6151"/>
    <w:rsid w:val="001A674C"/>
    <w:rsid w:val="001A6FDF"/>
    <w:rsid w:val="001B3B24"/>
    <w:rsid w:val="001B7FB2"/>
    <w:rsid w:val="001C0F98"/>
    <w:rsid w:val="001C28E4"/>
    <w:rsid w:val="001C2A42"/>
    <w:rsid w:val="001C4184"/>
    <w:rsid w:val="001C4280"/>
    <w:rsid w:val="001C54A3"/>
    <w:rsid w:val="001C66F9"/>
    <w:rsid w:val="001D20E2"/>
    <w:rsid w:val="001D63ED"/>
    <w:rsid w:val="001D7348"/>
    <w:rsid w:val="001E035B"/>
    <w:rsid w:val="001E0961"/>
    <w:rsid w:val="001E115F"/>
    <w:rsid w:val="001E3EAE"/>
    <w:rsid w:val="001E5348"/>
    <w:rsid w:val="001E536D"/>
    <w:rsid w:val="001E6F32"/>
    <w:rsid w:val="001F2145"/>
    <w:rsid w:val="001F4565"/>
    <w:rsid w:val="001F5323"/>
    <w:rsid w:val="001F577B"/>
    <w:rsid w:val="001F6262"/>
    <w:rsid w:val="001F67B0"/>
    <w:rsid w:val="001F7B3D"/>
    <w:rsid w:val="001F7F4D"/>
    <w:rsid w:val="002013B5"/>
    <w:rsid w:val="00202A9F"/>
    <w:rsid w:val="0020312B"/>
    <w:rsid w:val="00205F9F"/>
    <w:rsid w:val="00210338"/>
    <w:rsid w:val="002115FC"/>
    <w:rsid w:val="002133F8"/>
    <w:rsid w:val="0021423C"/>
    <w:rsid w:val="00224D85"/>
    <w:rsid w:val="0023019F"/>
    <w:rsid w:val="00230D00"/>
    <w:rsid w:val="00231944"/>
    <w:rsid w:val="00231DF7"/>
    <w:rsid w:val="00231FD1"/>
    <w:rsid w:val="002339E0"/>
    <w:rsid w:val="00233B4D"/>
    <w:rsid w:val="00233CF8"/>
    <w:rsid w:val="0023575D"/>
    <w:rsid w:val="00236B4D"/>
    <w:rsid w:val="00237148"/>
    <w:rsid w:val="0024222D"/>
    <w:rsid w:val="00244B0E"/>
    <w:rsid w:val="00244F6C"/>
    <w:rsid w:val="00247622"/>
    <w:rsid w:val="0025047A"/>
    <w:rsid w:val="002532C5"/>
    <w:rsid w:val="0025586E"/>
    <w:rsid w:val="00255E18"/>
    <w:rsid w:val="00260C03"/>
    <w:rsid w:val="002631EB"/>
    <w:rsid w:val="00263BE4"/>
    <w:rsid w:val="0026540E"/>
    <w:rsid w:val="0027225C"/>
    <w:rsid w:val="00273667"/>
    <w:rsid w:val="00275123"/>
    <w:rsid w:val="00275968"/>
    <w:rsid w:val="00276A45"/>
    <w:rsid w:val="00281119"/>
    <w:rsid w:val="00282240"/>
    <w:rsid w:val="0028572A"/>
    <w:rsid w:val="00286085"/>
    <w:rsid w:val="002948AD"/>
    <w:rsid w:val="00294C05"/>
    <w:rsid w:val="00294C92"/>
    <w:rsid w:val="00295D81"/>
    <w:rsid w:val="002A01CC"/>
    <w:rsid w:val="002A0809"/>
    <w:rsid w:val="002A61B1"/>
    <w:rsid w:val="002A663C"/>
    <w:rsid w:val="002A6FCC"/>
    <w:rsid w:val="002B1A95"/>
    <w:rsid w:val="002B1E6C"/>
    <w:rsid w:val="002B444B"/>
    <w:rsid w:val="002B5887"/>
    <w:rsid w:val="002B5AF6"/>
    <w:rsid w:val="002C0692"/>
    <w:rsid w:val="002C0E27"/>
    <w:rsid w:val="002C1B31"/>
    <w:rsid w:val="002C1CD7"/>
    <w:rsid w:val="002C3040"/>
    <w:rsid w:val="002C6090"/>
    <w:rsid w:val="002C60DB"/>
    <w:rsid w:val="002D022D"/>
    <w:rsid w:val="002D24BB"/>
    <w:rsid w:val="002D3BD0"/>
    <w:rsid w:val="002D48D1"/>
    <w:rsid w:val="002E64DB"/>
    <w:rsid w:val="002F171B"/>
    <w:rsid w:val="002F190F"/>
    <w:rsid w:val="002F2AF7"/>
    <w:rsid w:val="002F3733"/>
    <w:rsid w:val="002F589E"/>
    <w:rsid w:val="002F7E1C"/>
    <w:rsid w:val="00301A75"/>
    <w:rsid w:val="00302CAD"/>
    <w:rsid w:val="00302F70"/>
    <w:rsid w:val="0030336F"/>
    <w:rsid w:val="0030375E"/>
    <w:rsid w:val="00304C65"/>
    <w:rsid w:val="0031102C"/>
    <w:rsid w:val="00312135"/>
    <w:rsid w:val="00312A30"/>
    <w:rsid w:val="003168B1"/>
    <w:rsid w:val="00320F72"/>
    <w:rsid w:val="0032120D"/>
    <w:rsid w:val="00321790"/>
    <w:rsid w:val="0032463E"/>
    <w:rsid w:val="00326224"/>
    <w:rsid w:val="0032676F"/>
    <w:rsid w:val="003267D7"/>
    <w:rsid w:val="00327066"/>
    <w:rsid w:val="00327112"/>
    <w:rsid w:val="00331EAC"/>
    <w:rsid w:val="00334D30"/>
    <w:rsid w:val="00337EE4"/>
    <w:rsid w:val="00340FFD"/>
    <w:rsid w:val="00343A75"/>
    <w:rsid w:val="003506B1"/>
    <w:rsid w:val="00354031"/>
    <w:rsid w:val="003568C1"/>
    <w:rsid w:val="00356AC7"/>
    <w:rsid w:val="003609FA"/>
    <w:rsid w:val="00370D7B"/>
    <w:rsid w:val="003710C8"/>
    <w:rsid w:val="00374DC9"/>
    <w:rsid w:val="003750BE"/>
    <w:rsid w:val="00384148"/>
    <w:rsid w:val="00387461"/>
    <w:rsid w:val="00387B9D"/>
    <w:rsid w:val="0039364F"/>
    <w:rsid w:val="00394F64"/>
    <w:rsid w:val="00395962"/>
    <w:rsid w:val="00395B11"/>
    <w:rsid w:val="00396260"/>
    <w:rsid w:val="00396686"/>
    <w:rsid w:val="00397619"/>
    <w:rsid w:val="0039778E"/>
    <w:rsid w:val="003A087F"/>
    <w:rsid w:val="003A441D"/>
    <w:rsid w:val="003A634F"/>
    <w:rsid w:val="003A6662"/>
    <w:rsid w:val="003B3BB2"/>
    <w:rsid w:val="003B47A0"/>
    <w:rsid w:val="003B47EA"/>
    <w:rsid w:val="003B4941"/>
    <w:rsid w:val="003C3533"/>
    <w:rsid w:val="003C3D9B"/>
    <w:rsid w:val="003C5714"/>
    <w:rsid w:val="003C6B9F"/>
    <w:rsid w:val="003C6E2A"/>
    <w:rsid w:val="003D0299"/>
    <w:rsid w:val="003D0AE9"/>
    <w:rsid w:val="003D2188"/>
    <w:rsid w:val="003E4733"/>
    <w:rsid w:val="003E4AAD"/>
    <w:rsid w:val="003E6D80"/>
    <w:rsid w:val="003E7056"/>
    <w:rsid w:val="003E74EE"/>
    <w:rsid w:val="003E7DBE"/>
    <w:rsid w:val="003F05FA"/>
    <w:rsid w:val="003F1D94"/>
    <w:rsid w:val="003F244A"/>
    <w:rsid w:val="003F30B8"/>
    <w:rsid w:val="003F387C"/>
    <w:rsid w:val="003F39CB"/>
    <w:rsid w:val="003F4C45"/>
    <w:rsid w:val="003F4D47"/>
    <w:rsid w:val="003F513B"/>
    <w:rsid w:val="003F5949"/>
    <w:rsid w:val="003F5F7B"/>
    <w:rsid w:val="003F7D64"/>
    <w:rsid w:val="004050A3"/>
    <w:rsid w:val="00405740"/>
    <w:rsid w:val="00414124"/>
    <w:rsid w:val="00414300"/>
    <w:rsid w:val="00415526"/>
    <w:rsid w:val="0041740E"/>
    <w:rsid w:val="004179A1"/>
    <w:rsid w:val="00421143"/>
    <w:rsid w:val="0042129F"/>
    <w:rsid w:val="00425C67"/>
    <w:rsid w:val="00427E7A"/>
    <w:rsid w:val="00436307"/>
    <w:rsid w:val="00436C49"/>
    <w:rsid w:val="00440E41"/>
    <w:rsid w:val="00445366"/>
    <w:rsid w:val="00446764"/>
    <w:rsid w:val="00447972"/>
    <w:rsid w:val="00447AE0"/>
    <w:rsid w:val="00447F5B"/>
    <w:rsid w:val="00450746"/>
    <w:rsid w:val="004528BA"/>
    <w:rsid w:val="00461DB0"/>
    <w:rsid w:val="00463873"/>
    <w:rsid w:val="00463926"/>
    <w:rsid w:val="00464097"/>
    <w:rsid w:val="004646E0"/>
    <w:rsid w:val="00464C9A"/>
    <w:rsid w:val="00466DC6"/>
    <w:rsid w:val="00466FFD"/>
    <w:rsid w:val="00471DF3"/>
    <w:rsid w:val="004722D2"/>
    <w:rsid w:val="0047246D"/>
    <w:rsid w:val="00473491"/>
    <w:rsid w:val="00474F3D"/>
    <w:rsid w:val="00476FB9"/>
    <w:rsid w:val="00477E3A"/>
    <w:rsid w:val="0048319A"/>
    <w:rsid w:val="00483D7B"/>
    <w:rsid w:val="00483E5F"/>
    <w:rsid w:val="00484B83"/>
    <w:rsid w:val="00485FF9"/>
    <w:rsid w:val="004907F0"/>
    <w:rsid w:val="0049091B"/>
    <w:rsid w:val="0049140B"/>
    <w:rsid w:val="00491D92"/>
    <w:rsid w:val="004923A5"/>
    <w:rsid w:val="00494F9C"/>
    <w:rsid w:val="00496BFB"/>
    <w:rsid w:val="004975D6"/>
    <w:rsid w:val="004A15C7"/>
    <w:rsid w:val="004A665D"/>
    <w:rsid w:val="004B013B"/>
    <w:rsid w:val="004B112B"/>
    <w:rsid w:val="004C01E4"/>
    <w:rsid w:val="004C086C"/>
    <w:rsid w:val="004C1F56"/>
    <w:rsid w:val="004C27BC"/>
    <w:rsid w:val="004D15F3"/>
    <w:rsid w:val="004D347F"/>
    <w:rsid w:val="004D5311"/>
    <w:rsid w:val="004D58D8"/>
    <w:rsid w:val="004D5DCC"/>
    <w:rsid w:val="004D5E73"/>
    <w:rsid w:val="004D7950"/>
    <w:rsid w:val="004F10AF"/>
    <w:rsid w:val="004F11A4"/>
    <w:rsid w:val="004F2389"/>
    <w:rsid w:val="004F304D"/>
    <w:rsid w:val="004F3D76"/>
    <w:rsid w:val="004F61BE"/>
    <w:rsid w:val="004F66B1"/>
    <w:rsid w:val="004F7946"/>
    <w:rsid w:val="005008A6"/>
    <w:rsid w:val="00502710"/>
    <w:rsid w:val="00502A0D"/>
    <w:rsid w:val="00510498"/>
    <w:rsid w:val="00510536"/>
    <w:rsid w:val="00511C07"/>
    <w:rsid w:val="00512D5D"/>
    <w:rsid w:val="00512FF1"/>
    <w:rsid w:val="005134A4"/>
    <w:rsid w:val="00516643"/>
    <w:rsid w:val="005173A6"/>
    <w:rsid w:val="00520BAA"/>
    <w:rsid w:val="00525208"/>
    <w:rsid w:val="005257A5"/>
    <w:rsid w:val="005264C0"/>
    <w:rsid w:val="00526A8A"/>
    <w:rsid w:val="00527A62"/>
    <w:rsid w:val="00530586"/>
    <w:rsid w:val="00531DF2"/>
    <w:rsid w:val="00533CF7"/>
    <w:rsid w:val="00535BB8"/>
    <w:rsid w:val="0053610A"/>
    <w:rsid w:val="005376B0"/>
    <w:rsid w:val="00541372"/>
    <w:rsid w:val="0054288A"/>
    <w:rsid w:val="005442EE"/>
    <w:rsid w:val="00544F5F"/>
    <w:rsid w:val="005453DC"/>
    <w:rsid w:val="0054639F"/>
    <w:rsid w:val="00547353"/>
    <w:rsid w:val="005474E7"/>
    <w:rsid w:val="005475D9"/>
    <w:rsid w:val="00547B61"/>
    <w:rsid w:val="005512A3"/>
    <w:rsid w:val="00552ABE"/>
    <w:rsid w:val="0055389A"/>
    <w:rsid w:val="00556C2C"/>
    <w:rsid w:val="00557752"/>
    <w:rsid w:val="005578CE"/>
    <w:rsid w:val="00560B6E"/>
    <w:rsid w:val="00562781"/>
    <w:rsid w:val="00563E83"/>
    <w:rsid w:val="00564B09"/>
    <w:rsid w:val="0057271C"/>
    <w:rsid w:val="00572845"/>
    <w:rsid w:val="00572E34"/>
    <w:rsid w:val="0058244B"/>
    <w:rsid w:val="00586933"/>
    <w:rsid w:val="00592310"/>
    <w:rsid w:val="00592772"/>
    <w:rsid w:val="00595742"/>
    <w:rsid w:val="0059574A"/>
    <w:rsid w:val="00596CD4"/>
    <w:rsid w:val="005A1B9B"/>
    <w:rsid w:val="005A1FE7"/>
    <w:rsid w:val="005A27BC"/>
    <w:rsid w:val="005A291A"/>
    <w:rsid w:val="005A3281"/>
    <w:rsid w:val="005A356F"/>
    <w:rsid w:val="005A3B8F"/>
    <w:rsid w:val="005A6751"/>
    <w:rsid w:val="005A6A75"/>
    <w:rsid w:val="005A71CF"/>
    <w:rsid w:val="005A755D"/>
    <w:rsid w:val="005B092E"/>
    <w:rsid w:val="005B152C"/>
    <w:rsid w:val="005B1743"/>
    <w:rsid w:val="005B1EE0"/>
    <w:rsid w:val="005B2B24"/>
    <w:rsid w:val="005B4425"/>
    <w:rsid w:val="005B4727"/>
    <w:rsid w:val="005B4B94"/>
    <w:rsid w:val="005B6425"/>
    <w:rsid w:val="005C35CF"/>
    <w:rsid w:val="005C3653"/>
    <w:rsid w:val="005C3EE8"/>
    <w:rsid w:val="005C54BD"/>
    <w:rsid w:val="005C6584"/>
    <w:rsid w:val="005C6A58"/>
    <w:rsid w:val="005D34F9"/>
    <w:rsid w:val="005D4190"/>
    <w:rsid w:val="005D67A3"/>
    <w:rsid w:val="005E2988"/>
    <w:rsid w:val="005E2A43"/>
    <w:rsid w:val="005E3085"/>
    <w:rsid w:val="005E438A"/>
    <w:rsid w:val="005E49D9"/>
    <w:rsid w:val="005F1E94"/>
    <w:rsid w:val="005F4D5D"/>
    <w:rsid w:val="005F51E1"/>
    <w:rsid w:val="005F56CD"/>
    <w:rsid w:val="00600FCA"/>
    <w:rsid w:val="00601C15"/>
    <w:rsid w:val="00604A3B"/>
    <w:rsid w:val="006074A2"/>
    <w:rsid w:val="00610413"/>
    <w:rsid w:val="00611C80"/>
    <w:rsid w:val="006164A6"/>
    <w:rsid w:val="00620692"/>
    <w:rsid w:val="00623DDB"/>
    <w:rsid w:val="006242CA"/>
    <w:rsid w:val="0062496E"/>
    <w:rsid w:val="00625B3A"/>
    <w:rsid w:val="00627507"/>
    <w:rsid w:val="006319C9"/>
    <w:rsid w:val="00632466"/>
    <w:rsid w:val="00633164"/>
    <w:rsid w:val="00633717"/>
    <w:rsid w:val="00633E63"/>
    <w:rsid w:val="006344E1"/>
    <w:rsid w:val="006361C4"/>
    <w:rsid w:val="0064004B"/>
    <w:rsid w:val="00650D66"/>
    <w:rsid w:val="00653B78"/>
    <w:rsid w:val="006545C4"/>
    <w:rsid w:val="0066030B"/>
    <w:rsid w:val="0066037F"/>
    <w:rsid w:val="00661971"/>
    <w:rsid w:val="00661CE8"/>
    <w:rsid w:val="00662367"/>
    <w:rsid w:val="006623D9"/>
    <w:rsid w:val="00662412"/>
    <w:rsid w:val="0066550C"/>
    <w:rsid w:val="006716F2"/>
    <w:rsid w:val="00681D57"/>
    <w:rsid w:val="0068238C"/>
    <w:rsid w:val="00682BF2"/>
    <w:rsid w:val="006859CE"/>
    <w:rsid w:val="00691270"/>
    <w:rsid w:val="0069222E"/>
    <w:rsid w:val="00694BA8"/>
    <w:rsid w:val="006A037C"/>
    <w:rsid w:val="006A04FD"/>
    <w:rsid w:val="006A36F4"/>
    <w:rsid w:val="006A406F"/>
    <w:rsid w:val="006A51B3"/>
    <w:rsid w:val="006A5D3A"/>
    <w:rsid w:val="006B05EB"/>
    <w:rsid w:val="006B0BBD"/>
    <w:rsid w:val="006B2698"/>
    <w:rsid w:val="006B27DB"/>
    <w:rsid w:val="006B2F2E"/>
    <w:rsid w:val="006B5861"/>
    <w:rsid w:val="006B6ECA"/>
    <w:rsid w:val="006C23D4"/>
    <w:rsid w:val="006C565C"/>
    <w:rsid w:val="006C6114"/>
    <w:rsid w:val="006C7BB0"/>
    <w:rsid w:val="006C7C1E"/>
    <w:rsid w:val="006D3237"/>
    <w:rsid w:val="006D5690"/>
    <w:rsid w:val="006E2E37"/>
    <w:rsid w:val="006E36AC"/>
    <w:rsid w:val="006E3CE3"/>
    <w:rsid w:val="006E3CF1"/>
    <w:rsid w:val="006E7E80"/>
    <w:rsid w:val="006F1DF9"/>
    <w:rsid w:val="006F24DB"/>
    <w:rsid w:val="006F260D"/>
    <w:rsid w:val="006F265A"/>
    <w:rsid w:val="006F48CA"/>
    <w:rsid w:val="006F64DD"/>
    <w:rsid w:val="007000A7"/>
    <w:rsid w:val="00700771"/>
    <w:rsid w:val="007037C5"/>
    <w:rsid w:val="00705B01"/>
    <w:rsid w:val="00706AEE"/>
    <w:rsid w:val="007129D9"/>
    <w:rsid w:val="00715127"/>
    <w:rsid w:val="00715E8E"/>
    <w:rsid w:val="0071726D"/>
    <w:rsid w:val="00717296"/>
    <w:rsid w:val="0072277F"/>
    <w:rsid w:val="00723058"/>
    <w:rsid w:val="00723580"/>
    <w:rsid w:val="00723755"/>
    <w:rsid w:val="00723EDD"/>
    <w:rsid w:val="00726327"/>
    <w:rsid w:val="007270A8"/>
    <w:rsid w:val="0073136C"/>
    <w:rsid w:val="00731F0F"/>
    <w:rsid w:val="00733250"/>
    <w:rsid w:val="007376BC"/>
    <w:rsid w:val="00740477"/>
    <w:rsid w:val="00741404"/>
    <w:rsid w:val="007449E5"/>
    <w:rsid w:val="00746C5A"/>
    <w:rsid w:val="00747FF0"/>
    <w:rsid w:val="00750845"/>
    <w:rsid w:val="007509D5"/>
    <w:rsid w:val="007648AE"/>
    <w:rsid w:val="00764D4E"/>
    <w:rsid w:val="0076588C"/>
    <w:rsid w:val="00765A1F"/>
    <w:rsid w:val="00765BFD"/>
    <w:rsid w:val="007706CC"/>
    <w:rsid w:val="00771CBE"/>
    <w:rsid w:val="00774A6E"/>
    <w:rsid w:val="00775B6D"/>
    <w:rsid w:val="007767B0"/>
    <w:rsid w:val="00776D68"/>
    <w:rsid w:val="0077711B"/>
    <w:rsid w:val="00777A27"/>
    <w:rsid w:val="007806D4"/>
    <w:rsid w:val="007842AC"/>
    <w:rsid w:val="007850EE"/>
    <w:rsid w:val="00785B95"/>
    <w:rsid w:val="0078727C"/>
    <w:rsid w:val="00787EBB"/>
    <w:rsid w:val="00790E96"/>
    <w:rsid w:val="00793366"/>
    <w:rsid w:val="00793610"/>
    <w:rsid w:val="00794DC3"/>
    <w:rsid w:val="00797644"/>
    <w:rsid w:val="007A2288"/>
    <w:rsid w:val="007A6826"/>
    <w:rsid w:val="007A716F"/>
    <w:rsid w:val="007B0BE9"/>
    <w:rsid w:val="007B0EDA"/>
    <w:rsid w:val="007B1F3A"/>
    <w:rsid w:val="007B270A"/>
    <w:rsid w:val="007B6577"/>
    <w:rsid w:val="007B6678"/>
    <w:rsid w:val="007B7866"/>
    <w:rsid w:val="007C0176"/>
    <w:rsid w:val="007C0695"/>
    <w:rsid w:val="007C3A51"/>
    <w:rsid w:val="007C3D59"/>
    <w:rsid w:val="007C419A"/>
    <w:rsid w:val="007C4CC8"/>
    <w:rsid w:val="007C4E24"/>
    <w:rsid w:val="007C5426"/>
    <w:rsid w:val="007C5798"/>
    <w:rsid w:val="007C6BEE"/>
    <w:rsid w:val="007C6ED9"/>
    <w:rsid w:val="007D4832"/>
    <w:rsid w:val="007D7632"/>
    <w:rsid w:val="007E21B2"/>
    <w:rsid w:val="007E2C4E"/>
    <w:rsid w:val="007E320C"/>
    <w:rsid w:val="007E4FEB"/>
    <w:rsid w:val="007F0B19"/>
    <w:rsid w:val="007F1905"/>
    <w:rsid w:val="007F356E"/>
    <w:rsid w:val="007F517C"/>
    <w:rsid w:val="007F5A8C"/>
    <w:rsid w:val="007F6550"/>
    <w:rsid w:val="007F7298"/>
    <w:rsid w:val="008003D7"/>
    <w:rsid w:val="0080048F"/>
    <w:rsid w:val="00801300"/>
    <w:rsid w:val="00801B01"/>
    <w:rsid w:val="00801BFC"/>
    <w:rsid w:val="008020BB"/>
    <w:rsid w:val="00802412"/>
    <w:rsid w:val="00802C64"/>
    <w:rsid w:val="00804121"/>
    <w:rsid w:val="0080485A"/>
    <w:rsid w:val="00805E52"/>
    <w:rsid w:val="008061D0"/>
    <w:rsid w:val="00810412"/>
    <w:rsid w:val="00810B38"/>
    <w:rsid w:val="00813FA7"/>
    <w:rsid w:val="00814A1F"/>
    <w:rsid w:val="008204C7"/>
    <w:rsid w:val="00820992"/>
    <w:rsid w:val="00822191"/>
    <w:rsid w:val="008234C8"/>
    <w:rsid w:val="00823602"/>
    <w:rsid w:val="00823AB3"/>
    <w:rsid w:val="00825049"/>
    <w:rsid w:val="008255F5"/>
    <w:rsid w:val="0083014E"/>
    <w:rsid w:val="0083214A"/>
    <w:rsid w:val="008341A3"/>
    <w:rsid w:val="00834220"/>
    <w:rsid w:val="008354FF"/>
    <w:rsid w:val="008359E2"/>
    <w:rsid w:val="00835D07"/>
    <w:rsid w:val="008425B7"/>
    <w:rsid w:val="00842DFE"/>
    <w:rsid w:val="008443D3"/>
    <w:rsid w:val="00845723"/>
    <w:rsid w:val="00845FEA"/>
    <w:rsid w:val="00851EF9"/>
    <w:rsid w:val="008577FD"/>
    <w:rsid w:val="00860B03"/>
    <w:rsid w:val="00862DAB"/>
    <w:rsid w:val="0086497A"/>
    <w:rsid w:val="008713A1"/>
    <w:rsid w:val="008738AC"/>
    <w:rsid w:val="0087497C"/>
    <w:rsid w:val="008754AB"/>
    <w:rsid w:val="0088060C"/>
    <w:rsid w:val="00880B07"/>
    <w:rsid w:val="008861DE"/>
    <w:rsid w:val="00887F6E"/>
    <w:rsid w:val="00893576"/>
    <w:rsid w:val="00893E73"/>
    <w:rsid w:val="008A1DCB"/>
    <w:rsid w:val="008A43C4"/>
    <w:rsid w:val="008B02DC"/>
    <w:rsid w:val="008B57CE"/>
    <w:rsid w:val="008B659F"/>
    <w:rsid w:val="008C26DE"/>
    <w:rsid w:val="008C2DE6"/>
    <w:rsid w:val="008C5C89"/>
    <w:rsid w:val="008D2225"/>
    <w:rsid w:val="008D4752"/>
    <w:rsid w:val="008D552A"/>
    <w:rsid w:val="008D64A0"/>
    <w:rsid w:val="008E271C"/>
    <w:rsid w:val="008E3B6A"/>
    <w:rsid w:val="008E3ED9"/>
    <w:rsid w:val="008E418E"/>
    <w:rsid w:val="008E543A"/>
    <w:rsid w:val="008E5821"/>
    <w:rsid w:val="008E5BC6"/>
    <w:rsid w:val="008E6A25"/>
    <w:rsid w:val="008E7D06"/>
    <w:rsid w:val="008F5193"/>
    <w:rsid w:val="009013A7"/>
    <w:rsid w:val="009017FB"/>
    <w:rsid w:val="009017FC"/>
    <w:rsid w:val="00903B43"/>
    <w:rsid w:val="0090506B"/>
    <w:rsid w:val="009050C9"/>
    <w:rsid w:val="009066FC"/>
    <w:rsid w:val="00906965"/>
    <w:rsid w:val="009077AF"/>
    <w:rsid w:val="009140A3"/>
    <w:rsid w:val="009144A2"/>
    <w:rsid w:val="0091510C"/>
    <w:rsid w:val="00917B59"/>
    <w:rsid w:val="00922702"/>
    <w:rsid w:val="00923E49"/>
    <w:rsid w:val="0092401E"/>
    <w:rsid w:val="009259AC"/>
    <w:rsid w:val="00926F38"/>
    <w:rsid w:val="00933129"/>
    <w:rsid w:val="00934301"/>
    <w:rsid w:val="00936CD1"/>
    <w:rsid w:val="00940480"/>
    <w:rsid w:val="00941747"/>
    <w:rsid w:val="00941EFB"/>
    <w:rsid w:val="00942AB9"/>
    <w:rsid w:val="0094537F"/>
    <w:rsid w:val="00945F39"/>
    <w:rsid w:val="00947AFB"/>
    <w:rsid w:val="009511D8"/>
    <w:rsid w:val="00951D7D"/>
    <w:rsid w:val="009524A5"/>
    <w:rsid w:val="00952C12"/>
    <w:rsid w:val="00954EBB"/>
    <w:rsid w:val="0095611D"/>
    <w:rsid w:val="00956499"/>
    <w:rsid w:val="009630C7"/>
    <w:rsid w:val="009701C9"/>
    <w:rsid w:val="00970CC2"/>
    <w:rsid w:val="00972634"/>
    <w:rsid w:val="00972B55"/>
    <w:rsid w:val="009743B7"/>
    <w:rsid w:val="00976AD3"/>
    <w:rsid w:val="0098016B"/>
    <w:rsid w:val="009804B6"/>
    <w:rsid w:val="00980AB8"/>
    <w:rsid w:val="0098211D"/>
    <w:rsid w:val="0098228B"/>
    <w:rsid w:val="009828DA"/>
    <w:rsid w:val="009843A7"/>
    <w:rsid w:val="00985AB9"/>
    <w:rsid w:val="00985BAB"/>
    <w:rsid w:val="0099242B"/>
    <w:rsid w:val="00997F03"/>
    <w:rsid w:val="009A0C9A"/>
    <w:rsid w:val="009A265E"/>
    <w:rsid w:val="009A46DF"/>
    <w:rsid w:val="009B1B5F"/>
    <w:rsid w:val="009B2488"/>
    <w:rsid w:val="009B2EC2"/>
    <w:rsid w:val="009B38B3"/>
    <w:rsid w:val="009B6673"/>
    <w:rsid w:val="009C191B"/>
    <w:rsid w:val="009C204B"/>
    <w:rsid w:val="009C2BD6"/>
    <w:rsid w:val="009C35B7"/>
    <w:rsid w:val="009C5EA3"/>
    <w:rsid w:val="009D1458"/>
    <w:rsid w:val="009D2882"/>
    <w:rsid w:val="009D46DD"/>
    <w:rsid w:val="009D52AF"/>
    <w:rsid w:val="009D5CAC"/>
    <w:rsid w:val="009D6F93"/>
    <w:rsid w:val="009D7DDC"/>
    <w:rsid w:val="009E1F32"/>
    <w:rsid w:val="009E2ADF"/>
    <w:rsid w:val="009E4CA9"/>
    <w:rsid w:val="009E5829"/>
    <w:rsid w:val="009E776C"/>
    <w:rsid w:val="009F2351"/>
    <w:rsid w:val="009F484B"/>
    <w:rsid w:val="009F52B7"/>
    <w:rsid w:val="009F57BD"/>
    <w:rsid w:val="009F5946"/>
    <w:rsid w:val="009F5961"/>
    <w:rsid w:val="00A04A01"/>
    <w:rsid w:val="00A051F7"/>
    <w:rsid w:val="00A05E25"/>
    <w:rsid w:val="00A130B4"/>
    <w:rsid w:val="00A1726E"/>
    <w:rsid w:val="00A204CF"/>
    <w:rsid w:val="00A23D49"/>
    <w:rsid w:val="00A27004"/>
    <w:rsid w:val="00A27FCE"/>
    <w:rsid w:val="00A30C29"/>
    <w:rsid w:val="00A324EC"/>
    <w:rsid w:val="00A34DD6"/>
    <w:rsid w:val="00A36819"/>
    <w:rsid w:val="00A36989"/>
    <w:rsid w:val="00A427FD"/>
    <w:rsid w:val="00A43628"/>
    <w:rsid w:val="00A44088"/>
    <w:rsid w:val="00A500A1"/>
    <w:rsid w:val="00A53146"/>
    <w:rsid w:val="00A54192"/>
    <w:rsid w:val="00A54196"/>
    <w:rsid w:val="00A54578"/>
    <w:rsid w:val="00A5604A"/>
    <w:rsid w:val="00A6035E"/>
    <w:rsid w:val="00A6144C"/>
    <w:rsid w:val="00A614A6"/>
    <w:rsid w:val="00A663CF"/>
    <w:rsid w:val="00A66617"/>
    <w:rsid w:val="00A671F8"/>
    <w:rsid w:val="00A673A4"/>
    <w:rsid w:val="00A67561"/>
    <w:rsid w:val="00A705B5"/>
    <w:rsid w:val="00A71B7A"/>
    <w:rsid w:val="00A724AE"/>
    <w:rsid w:val="00A73329"/>
    <w:rsid w:val="00A76C40"/>
    <w:rsid w:val="00A810C4"/>
    <w:rsid w:val="00A815A6"/>
    <w:rsid w:val="00A82359"/>
    <w:rsid w:val="00A865D2"/>
    <w:rsid w:val="00A92BB7"/>
    <w:rsid w:val="00A92C02"/>
    <w:rsid w:val="00A94C20"/>
    <w:rsid w:val="00A95490"/>
    <w:rsid w:val="00A96C2D"/>
    <w:rsid w:val="00A96ED6"/>
    <w:rsid w:val="00AA114E"/>
    <w:rsid w:val="00AA227F"/>
    <w:rsid w:val="00AA3BC7"/>
    <w:rsid w:val="00AA754A"/>
    <w:rsid w:val="00AA7953"/>
    <w:rsid w:val="00AB099E"/>
    <w:rsid w:val="00AB4328"/>
    <w:rsid w:val="00AB4568"/>
    <w:rsid w:val="00AB4643"/>
    <w:rsid w:val="00AB57ED"/>
    <w:rsid w:val="00AB5FA0"/>
    <w:rsid w:val="00AC771B"/>
    <w:rsid w:val="00AD2586"/>
    <w:rsid w:val="00AD6068"/>
    <w:rsid w:val="00AE0A2E"/>
    <w:rsid w:val="00AE19D5"/>
    <w:rsid w:val="00AE354C"/>
    <w:rsid w:val="00AE4525"/>
    <w:rsid w:val="00AF3D8F"/>
    <w:rsid w:val="00AF4B07"/>
    <w:rsid w:val="00AF6186"/>
    <w:rsid w:val="00AF7A3A"/>
    <w:rsid w:val="00B00315"/>
    <w:rsid w:val="00B01593"/>
    <w:rsid w:val="00B05951"/>
    <w:rsid w:val="00B160DB"/>
    <w:rsid w:val="00B1677D"/>
    <w:rsid w:val="00B20836"/>
    <w:rsid w:val="00B228F8"/>
    <w:rsid w:val="00B22AB4"/>
    <w:rsid w:val="00B235BB"/>
    <w:rsid w:val="00B24FE3"/>
    <w:rsid w:val="00B27A44"/>
    <w:rsid w:val="00B30BBF"/>
    <w:rsid w:val="00B31337"/>
    <w:rsid w:val="00B33C03"/>
    <w:rsid w:val="00B368BF"/>
    <w:rsid w:val="00B44E56"/>
    <w:rsid w:val="00B4596A"/>
    <w:rsid w:val="00B45972"/>
    <w:rsid w:val="00B46543"/>
    <w:rsid w:val="00B46943"/>
    <w:rsid w:val="00B47D33"/>
    <w:rsid w:val="00B52BE0"/>
    <w:rsid w:val="00B54133"/>
    <w:rsid w:val="00B549A3"/>
    <w:rsid w:val="00B55EE9"/>
    <w:rsid w:val="00B6063C"/>
    <w:rsid w:val="00B618E8"/>
    <w:rsid w:val="00B637B9"/>
    <w:rsid w:val="00B64B47"/>
    <w:rsid w:val="00B6534F"/>
    <w:rsid w:val="00B701ED"/>
    <w:rsid w:val="00B72B5D"/>
    <w:rsid w:val="00B77EE2"/>
    <w:rsid w:val="00B8086C"/>
    <w:rsid w:val="00B8134E"/>
    <w:rsid w:val="00B835C7"/>
    <w:rsid w:val="00B84754"/>
    <w:rsid w:val="00B861B4"/>
    <w:rsid w:val="00B86DFE"/>
    <w:rsid w:val="00B90990"/>
    <w:rsid w:val="00B922FF"/>
    <w:rsid w:val="00B92491"/>
    <w:rsid w:val="00B9281E"/>
    <w:rsid w:val="00B93925"/>
    <w:rsid w:val="00B95187"/>
    <w:rsid w:val="00BA1CD2"/>
    <w:rsid w:val="00BA2C1F"/>
    <w:rsid w:val="00BA2D55"/>
    <w:rsid w:val="00BA71B1"/>
    <w:rsid w:val="00BB0637"/>
    <w:rsid w:val="00BB27F4"/>
    <w:rsid w:val="00BB345F"/>
    <w:rsid w:val="00BB5883"/>
    <w:rsid w:val="00BB68EA"/>
    <w:rsid w:val="00BB70E5"/>
    <w:rsid w:val="00BC1C27"/>
    <w:rsid w:val="00BC436B"/>
    <w:rsid w:val="00BC52EE"/>
    <w:rsid w:val="00BC5DC6"/>
    <w:rsid w:val="00BC6BBF"/>
    <w:rsid w:val="00BC79B2"/>
    <w:rsid w:val="00BD03EE"/>
    <w:rsid w:val="00BD1572"/>
    <w:rsid w:val="00BD6033"/>
    <w:rsid w:val="00BD63D9"/>
    <w:rsid w:val="00BE14E3"/>
    <w:rsid w:val="00BE3774"/>
    <w:rsid w:val="00BE3B9F"/>
    <w:rsid w:val="00BE41E5"/>
    <w:rsid w:val="00BE601A"/>
    <w:rsid w:val="00BF0BBB"/>
    <w:rsid w:val="00BF3142"/>
    <w:rsid w:val="00BF4109"/>
    <w:rsid w:val="00BF4CC3"/>
    <w:rsid w:val="00BF7631"/>
    <w:rsid w:val="00C04C71"/>
    <w:rsid w:val="00C04D2A"/>
    <w:rsid w:val="00C054C7"/>
    <w:rsid w:val="00C057B5"/>
    <w:rsid w:val="00C22687"/>
    <w:rsid w:val="00C27E73"/>
    <w:rsid w:val="00C32E4D"/>
    <w:rsid w:val="00C333A0"/>
    <w:rsid w:val="00C344AA"/>
    <w:rsid w:val="00C36A81"/>
    <w:rsid w:val="00C373AF"/>
    <w:rsid w:val="00C41974"/>
    <w:rsid w:val="00C41E34"/>
    <w:rsid w:val="00C447AD"/>
    <w:rsid w:val="00C45F9C"/>
    <w:rsid w:val="00C4601A"/>
    <w:rsid w:val="00C4622F"/>
    <w:rsid w:val="00C47BDF"/>
    <w:rsid w:val="00C514C5"/>
    <w:rsid w:val="00C53F4A"/>
    <w:rsid w:val="00C54125"/>
    <w:rsid w:val="00C55B54"/>
    <w:rsid w:val="00C55D52"/>
    <w:rsid w:val="00C57423"/>
    <w:rsid w:val="00C6098E"/>
    <w:rsid w:val="00C6152C"/>
    <w:rsid w:val="00C621C2"/>
    <w:rsid w:val="00C6419D"/>
    <w:rsid w:val="00C64A51"/>
    <w:rsid w:val="00C73222"/>
    <w:rsid w:val="00C74810"/>
    <w:rsid w:val="00C800F5"/>
    <w:rsid w:val="00C87225"/>
    <w:rsid w:val="00C90D68"/>
    <w:rsid w:val="00C915FB"/>
    <w:rsid w:val="00C939FE"/>
    <w:rsid w:val="00CA1026"/>
    <w:rsid w:val="00CA4BDA"/>
    <w:rsid w:val="00CA5CEB"/>
    <w:rsid w:val="00CB1F66"/>
    <w:rsid w:val="00CB2951"/>
    <w:rsid w:val="00CB5DA0"/>
    <w:rsid w:val="00CC172F"/>
    <w:rsid w:val="00CC30E8"/>
    <w:rsid w:val="00CC3E8C"/>
    <w:rsid w:val="00CC6E82"/>
    <w:rsid w:val="00CC7647"/>
    <w:rsid w:val="00CC7F21"/>
    <w:rsid w:val="00CD282B"/>
    <w:rsid w:val="00CD2B57"/>
    <w:rsid w:val="00CD2FB9"/>
    <w:rsid w:val="00CD3E2A"/>
    <w:rsid w:val="00CD4A1A"/>
    <w:rsid w:val="00CD4C35"/>
    <w:rsid w:val="00CD4EEE"/>
    <w:rsid w:val="00CD7369"/>
    <w:rsid w:val="00CE0B0E"/>
    <w:rsid w:val="00CE2F1E"/>
    <w:rsid w:val="00CE3831"/>
    <w:rsid w:val="00CF0DA3"/>
    <w:rsid w:val="00CF49EA"/>
    <w:rsid w:val="00CF61C3"/>
    <w:rsid w:val="00D00ABB"/>
    <w:rsid w:val="00D02EEC"/>
    <w:rsid w:val="00D03551"/>
    <w:rsid w:val="00D06A63"/>
    <w:rsid w:val="00D07E0E"/>
    <w:rsid w:val="00D07FBC"/>
    <w:rsid w:val="00D11478"/>
    <w:rsid w:val="00D15ED0"/>
    <w:rsid w:val="00D16B1A"/>
    <w:rsid w:val="00D20323"/>
    <w:rsid w:val="00D21B3E"/>
    <w:rsid w:val="00D21FED"/>
    <w:rsid w:val="00D24251"/>
    <w:rsid w:val="00D32867"/>
    <w:rsid w:val="00D33DE9"/>
    <w:rsid w:val="00D343E2"/>
    <w:rsid w:val="00D361A2"/>
    <w:rsid w:val="00D43657"/>
    <w:rsid w:val="00D44584"/>
    <w:rsid w:val="00D44C2E"/>
    <w:rsid w:val="00D45414"/>
    <w:rsid w:val="00D53C0F"/>
    <w:rsid w:val="00D553B9"/>
    <w:rsid w:val="00D566BD"/>
    <w:rsid w:val="00D57642"/>
    <w:rsid w:val="00D57660"/>
    <w:rsid w:val="00D57A4D"/>
    <w:rsid w:val="00D60AA7"/>
    <w:rsid w:val="00D60D87"/>
    <w:rsid w:val="00D61B31"/>
    <w:rsid w:val="00D6435F"/>
    <w:rsid w:val="00D64BAD"/>
    <w:rsid w:val="00D67B23"/>
    <w:rsid w:val="00D75E28"/>
    <w:rsid w:val="00D772C2"/>
    <w:rsid w:val="00D8008E"/>
    <w:rsid w:val="00D82C45"/>
    <w:rsid w:val="00D835EA"/>
    <w:rsid w:val="00D870DB"/>
    <w:rsid w:val="00D908A8"/>
    <w:rsid w:val="00D93693"/>
    <w:rsid w:val="00D95C71"/>
    <w:rsid w:val="00D977B6"/>
    <w:rsid w:val="00DA043F"/>
    <w:rsid w:val="00DA2C6E"/>
    <w:rsid w:val="00DA2C9C"/>
    <w:rsid w:val="00DA3458"/>
    <w:rsid w:val="00DA4A31"/>
    <w:rsid w:val="00DA61F2"/>
    <w:rsid w:val="00DA7B04"/>
    <w:rsid w:val="00DB2679"/>
    <w:rsid w:val="00DB36C2"/>
    <w:rsid w:val="00DB411E"/>
    <w:rsid w:val="00DB7196"/>
    <w:rsid w:val="00DC169B"/>
    <w:rsid w:val="00DC2AB9"/>
    <w:rsid w:val="00DC63F0"/>
    <w:rsid w:val="00DC6466"/>
    <w:rsid w:val="00DD06B1"/>
    <w:rsid w:val="00DD0E41"/>
    <w:rsid w:val="00DD26A8"/>
    <w:rsid w:val="00DD324C"/>
    <w:rsid w:val="00DD4251"/>
    <w:rsid w:val="00DD6EE5"/>
    <w:rsid w:val="00DD73FE"/>
    <w:rsid w:val="00DD7732"/>
    <w:rsid w:val="00DE1B8E"/>
    <w:rsid w:val="00DE2B2C"/>
    <w:rsid w:val="00DE30BD"/>
    <w:rsid w:val="00DE386C"/>
    <w:rsid w:val="00DE4D35"/>
    <w:rsid w:val="00DE7CA3"/>
    <w:rsid w:val="00DE7F1A"/>
    <w:rsid w:val="00DF0549"/>
    <w:rsid w:val="00DF098B"/>
    <w:rsid w:val="00DF11C4"/>
    <w:rsid w:val="00DF1AAC"/>
    <w:rsid w:val="00DF210C"/>
    <w:rsid w:val="00DF2303"/>
    <w:rsid w:val="00DF361F"/>
    <w:rsid w:val="00DF4887"/>
    <w:rsid w:val="00DF4B6A"/>
    <w:rsid w:val="00DF6FFC"/>
    <w:rsid w:val="00E01EFF"/>
    <w:rsid w:val="00E02C09"/>
    <w:rsid w:val="00E03FDF"/>
    <w:rsid w:val="00E04D59"/>
    <w:rsid w:val="00E07DA1"/>
    <w:rsid w:val="00E123CB"/>
    <w:rsid w:val="00E1557C"/>
    <w:rsid w:val="00E20E13"/>
    <w:rsid w:val="00E21DBC"/>
    <w:rsid w:val="00E24B77"/>
    <w:rsid w:val="00E24E70"/>
    <w:rsid w:val="00E2506C"/>
    <w:rsid w:val="00E275D7"/>
    <w:rsid w:val="00E27DBE"/>
    <w:rsid w:val="00E32AB1"/>
    <w:rsid w:val="00E32BDB"/>
    <w:rsid w:val="00E34CFE"/>
    <w:rsid w:val="00E36C71"/>
    <w:rsid w:val="00E40404"/>
    <w:rsid w:val="00E4133A"/>
    <w:rsid w:val="00E41811"/>
    <w:rsid w:val="00E41E2D"/>
    <w:rsid w:val="00E438EC"/>
    <w:rsid w:val="00E459C6"/>
    <w:rsid w:val="00E46867"/>
    <w:rsid w:val="00E47589"/>
    <w:rsid w:val="00E53F65"/>
    <w:rsid w:val="00E56AAE"/>
    <w:rsid w:val="00E62978"/>
    <w:rsid w:val="00E64915"/>
    <w:rsid w:val="00E661D4"/>
    <w:rsid w:val="00E6684B"/>
    <w:rsid w:val="00E66F90"/>
    <w:rsid w:val="00E70091"/>
    <w:rsid w:val="00E70C87"/>
    <w:rsid w:val="00E720F5"/>
    <w:rsid w:val="00E72822"/>
    <w:rsid w:val="00E731AA"/>
    <w:rsid w:val="00E76D47"/>
    <w:rsid w:val="00E7788E"/>
    <w:rsid w:val="00E83CC3"/>
    <w:rsid w:val="00E849F7"/>
    <w:rsid w:val="00E84BB8"/>
    <w:rsid w:val="00E857BE"/>
    <w:rsid w:val="00E90302"/>
    <w:rsid w:val="00E91C48"/>
    <w:rsid w:val="00E9597F"/>
    <w:rsid w:val="00E9616F"/>
    <w:rsid w:val="00E96D64"/>
    <w:rsid w:val="00E97396"/>
    <w:rsid w:val="00EA185E"/>
    <w:rsid w:val="00EA1E32"/>
    <w:rsid w:val="00EA5366"/>
    <w:rsid w:val="00EA592A"/>
    <w:rsid w:val="00EA737F"/>
    <w:rsid w:val="00EB048B"/>
    <w:rsid w:val="00EB14E4"/>
    <w:rsid w:val="00EB27A9"/>
    <w:rsid w:val="00EB3116"/>
    <w:rsid w:val="00EB32A5"/>
    <w:rsid w:val="00EB34ED"/>
    <w:rsid w:val="00EB406C"/>
    <w:rsid w:val="00EB468A"/>
    <w:rsid w:val="00EB59D2"/>
    <w:rsid w:val="00EB7BE0"/>
    <w:rsid w:val="00EC315E"/>
    <w:rsid w:val="00EC487D"/>
    <w:rsid w:val="00EC53ED"/>
    <w:rsid w:val="00EC6622"/>
    <w:rsid w:val="00ED077C"/>
    <w:rsid w:val="00ED1190"/>
    <w:rsid w:val="00ED6228"/>
    <w:rsid w:val="00ED6544"/>
    <w:rsid w:val="00EE0277"/>
    <w:rsid w:val="00EE06DC"/>
    <w:rsid w:val="00EE1296"/>
    <w:rsid w:val="00EE1DA9"/>
    <w:rsid w:val="00EE2963"/>
    <w:rsid w:val="00EE3E00"/>
    <w:rsid w:val="00EE52AA"/>
    <w:rsid w:val="00EE5DD2"/>
    <w:rsid w:val="00EE75FE"/>
    <w:rsid w:val="00EF0073"/>
    <w:rsid w:val="00EF0F2A"/>
    <w:rsid w:val="00EF4184"/>
    <w:rsid w:val="00EF41F1"/>
    <w:rsid w:val="00EF4F08"/>
    <w:rsid w:val="00EF573B"/>
    <w:rsid w:val="00F00A79"/>
    <w:rsid w:val="00F00E86"/>
    <w:rsid w:val="00F00F8B"/>
    <w:rsid w:val="00F02A34"/>
    <w:rsid w:val="00F02EFE"/>
    <w:rsid w:val="00F04D3D"/>
    <w:rsid w:val="00F07788"/>
    <w:rsid w:val="00F07C1E"/>
    <w:rsid w:val="00F07FBA"/>
    <w:rsid w:val="00F105DB"/>
    <w:rsid w:val="00F1227B"/>
    <w:rsid w:val="00F132BC"/>
    <w:rsid w:val="00F13D80"/>
    <w:rsid w:val="00F16AAA"/>
    <w:rsid w:val="00F21161"/>
    <w:rsid w:val="00F218EF"/>
    <w:rsid w:val="00F21BC7"/>
    <w:rsid w:val="00F21FB9"/>
    <w:rsid w:val="00F2548D"/>
    <w:rsid w:val="00F266A2"/>
    <w:rsid w:val="00F26EFE"/>
    <w:rsid w:val="00F27D40"/>
    <w:rsid w:val="00F32269"/>
    <w:rsid w:val="00F33595"/>
    <w:rsid w:val="00F348ED"/>
    <w:rsid w:val="00F3643D"/>
    <w:rsid w:val="00F4457E"/>
    <w:rsid w:val="00F47D6F"/>
    <w:rsid w:val="00F551C0"/>
    <w:rsid w:val="00F568D3"/>
    <w:rsid w:val="00F56A6F"/>
    <w:rsid w:val="00F5709C"/>
    <w:rsid w:val="00F621B8"/>
    <w:rsid w:val="00F622BA"/>
    <w:rsid w:val="00F62338"/>
    <w:rsid w:val="00F63117"/>
    <w:rsid w:val="00F64EF1"/>
    <w:rsid w:val="00F74E28"/>
    <w:rsid w:val="00F775B2"/>
    <w:rsid w:val="00F84C08"/>
    <w:rsid w:val="00F85056"/>
    <w:rsid w:val="00F85D9F"/>
    <w:rsid w:val="00F86C61"/>
    <w:rsid w:val="00F8765F"/>
    <w:rsid w:val="00F87871"/>
    <w:rsid w:val="00F90767"/>
    <w:rsid w:val="00F96F5C"/>
    <w:rsid w:val="00FA12A7"/>
    <w:rsid w:val="00FA43AE"/>
    <w:rsid w:val="00FA685B"/>
    <w:rsid w:val="00FA7BB4"/>
    <w:rsid w:val="00FB0C01"/>
    <w:rsid w:val="00FB2CC1"/>
    <w:rsid w:val="00FB4C31"/>
    <w:rsid w:val="00FB52CE"/>
    <w:rsid w:val="00FB6071"/>
    <w:rsid w:val="00FB6C45"/>
    <w:rsid w:val="00FC11C6"/>
    <w:rsid w:val="00FC18F2"/>
    <w:rsid w:val="00FC2A34"/>
    <w:rsid w:val="00FC39E5"/>
    <w:rsid w:val="00FC3A78"/>
    <w:rsid w:val="00FC5FFE"/>
    <w:rsid w:val="00FD1005"/>
    <w:rsid w:val="00FD3180"/>
    <w:rsid w:val="00FD6C75"/>
    <w:rsid w:val="00FD73EB"/>
    <w:rsid w:val="00FE0170"/>
    <w:rsid w:val="00FE05D1"/>
    <w:rsid w:val="00FE62B4"/>
    <w:rsid w:val="00FE71B3"/>
    <w:rsid w:val="00FF2AC9"/>
    <w:rsid w:val="00FF42C5"/>
    <w:rsid w:val="00FF5805"/>
    <w:rsid w:val="00FF7D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85D9F"/>
    <w:pPr>
      <w:jc w:val="both"/>
    </w:pPr>
    <w:rPr>
      <w:rFonts w:eastAsiaTheme="minorEastAsia"/>
      <w:sz w:val="24"/>
      <w:lang w:val="en-GB"/>
    </w:rPr>
  </w:style>
  <w:style w:type="paragraph" w:styleId="Heading1">
    <w:name w:val="heading 1"/>
    <w:basedOn w:val="Normal"/>
    <w:next w:val="Normal"/>
    <w:link w:val="Heading1Char"/>
    <w:uiPriority w:val="99"/>
    <w:semiHidden/>
    <w:rsid w:val="00F85D9F"/>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F85D9F"/>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F85D9F"/>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F85D9F"/>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F85D9F"/>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F85D9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F85D9F"/>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F85D9F"/>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F85D9F"/>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5D9F"/>
    <w:rPr>
      <w:rFonts w:ascii="Tahoma" w:hAnsi="Tahoma" w:cs="Tahoma"/>
      <w:sz w:val="16"/>
      <w:szCs w:val="16"/>
    </w:rPr>
  </w:style>
  <w:style w:type="character" w:customStyle="1" w:styleId="BalloonTextChar">
    <w:name w:val="Balloon Text Char"/>
    <w:basedOn w:val="DefaultParagraphFont"/>
    <w:link w:val="BalloonText"/>
    <w:uiPriority w:val="99"/>
    <w:semiHidden/>
    <w:rsid w:val="00F85D9F"/>
    <w:rPr>
      <w:rFonts w:ascii="Tahoma" w:eastAsiaTheme="minorEastAsia" w:hAnsi="Tahoma" w:cs="Tahoma"/>
      <w:sz w:val="16"/>
      <w:szCs w:val="16"/>
      <w:lang w:val="en-GB"/>
    </w:rPr>
  </w:style>
  <w:style w:type="character" w:styleId="BookTitle">
    <w:name w:val="Book Title"/>
    <w:uiPriority w:val="99"/>
    <w:semiHidden/>
    <w:qFormat/>
    <w:rsid w:val="00F85D9F"/>
    <w:rPr>
      <w:i/>
      <w:iCs/>
      <w:smallCaps/>
      <w:spacing w:val="5"/>
    </w:rPr>
  </w:style>
  <w:style w:type="paragraph" w:customStyle="1" w:styleId="ECHRHeader">
    <w:name w:val="ECHR_Header"/>
    <w:aliases w:val="Ju_Header"/>
    <w:basedOn w:val="Header"/>
    <w:uiPriority w:val="4"/>
    <w:qFormat/>
    <w:rsid w:val="00F85D9F"/>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F85D9F"/>
    <w:pPr>
      <w:jc w:val="left"/>
    </w:pPr>
    <w:rPr>
      <w:sz w:val="8"/>
    </w:rPr>
  </w:style>
  <w:style w:type="character" w:styleId="Strong">
    <w:name w:val="Strong"/>
    <w:uiPriority w:val="99"/>
    <w:semiHidden/>
    <w:qFormat/>
    <w:rsid w:val="00F85D9F"/>
    <w:rPr>
      <w:b/>
      <w:bCs/>
    </w:rPr>
  </w:style>
  <w:style w:type="paragraph" w:styleId="NoSpacing">
    <w:name w:val="No Spacing"/>
    <w:basedOn w:val="Normal"/>
    <w:link w:val="NoSpacingChar"/>
    <w:semiHidden/>
    <w:qFormat/>
    <w:rsid w:val="00F85D9F"/>
    <w:rPr>
      <w:sz w:val="22"/>
      <w:lang w:val="en-US"/>
    </w:rPr>
  </w:style>
  <w:style w:type="character" w:customStyle="1" w:styleId="NoSpacingChar">
    <w:name w:val="No Spacing Char"/>
    <w:basedOn w:val="DefaultParagraphFont"/>
    <w:link w:val="NoSpacing"/>
    <w:semiHidden/>
    <w:rsid w:val="00F85D9F"/>
    <w:rPr>
      <w:rFonts w:eastAsiaTheme="minorEastAsia"/>
    </w:rPr>
  </w:style>
  <w:style w:type="paragraph" w:customStyle="1" w:styleId="ECHRFooterLine">
    <w:name w:val="ECHR_Footer_Line"/>
    <w:aliases w:val="Footer_Line"/>
    <w:basedOn w:val="Normal"/>
    <w:next w:val="ECHRFooter"/>
    <w:uiPriority w:val="57"/>
    <w:semiHidden/>
    <w:rsid w:val="00F85D9F"/>
    <w:pPr>
      <w:pBdr>
        <w:top w:val="single" w:sz="6" w:space="1" w:color="5F5F5F"/>
      </w:pBdr>
      <w:tabs>
        <w:tab w:val="center" w:pos="4536"/>
        <w:tab w:val="right" w:pos="9696"/>
      </w:tabs>
      <w:ind w:left="-680" w:right="-680"/>
      <w:jc w:val="left"/>
    </w:pPr>
    <w:rPr>
      <w:color w:val="5F5F5F"/>
    </w:rPr>
  </w:style>
  <w:style w:type="paragraph" w:customStyle="1" w:styleId="DecHTitle">
    <w:name w:val="Dec_H_Title"/>
    <w:aliases w:val="_Title_1"/>
    <w:basedOn w:val="ECHRTitleCentre1"/>
    <w:uiPriority w:val="38"/>
    <w:qFormat/>
    <w:rsid w:val="00F85D9F"/>
  </w:style>
  <w:style w:type="paragraph" w:customStyle="1" w:styleId="DecList">
    <w:name w:val="Dec_List"/>
    <w:basedOn w:val="Normal"/>
    <w:uiPriority w:val="9"/>
    <w:semiHidden/>
    <w:qFormat/>
    <w:rsid w:val="00F85D9F"/>
    <w:pPr>
      <w:spacing w:before="240"/>
      <w:ind w:left="284"/>
    </w:pPr>
  </w:style>
  <w:style w:type="paragraph" w:customStyle="1" w:styleId="ECHRTitleCentre3">
    <w:name w:val="ECHR_Title_Centre_3"/>
    <w:aliases w:val="Ju_H_Article"/>
    <w:basedOn w:val="Normal"/>
    <w:next w:val="ECHRParaQuote"/>
    <w:uiPriority w:val="27"/>
    <w:qFormat/>
    <w:rsid w:val="00F85D9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F85D9F"/>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F85D9F"/>
    <w:pPr>
      <w:numPr>
        <w:numId w:val="22"/>
      </w:numPr>
      <w:jc w:val="left"/>
    </w:pPr>
    <w:rPr>
      <w:b/>
    </w:rPr>
  </w:style>
  <w:style w:type="paragraph" w:customStyle="1" w:styleId="JuCourt">
    <w:name w:val="Ju_Court"/>
    <w:basedOn w:val="Normal"/>
    <w:next w:val="Normal"/>
    <w:uiPriority w:val="16"/>
    <w:qFormat/>
    <w:rsid w:val="00F85D9F"/>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F85D9F"/>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F85D9F"/>
    <w:pPr>
      <w:spacing w:after="240"/>
      <w:jc w:val="center"/>
      <w:outlineLvl w:val="0"/>
    </w:pPr>
    <w:rPr>
      <w:rFonts w:asciiTheme="majorHAnsi" w:hAnsiTheme="majorHAnsi"/>
    </w:rPr>
  </w:style>
  <w:style w:type="paragraph" w:customStyle="1" w:styleId="JuInitialled">
    <w:name w:val="Ju_Initialled"/>
    <w:basedOn w:val="Normal"/>
    <w:uiPriority w:val="31"/>
    <w:qFormat/>
    <w:rsid w:val="00F85D9F"/>
    <w:pPr>
      <w:tabs>
        <w:tab w:val="center" w:pos="6407"/>
      </w:tabs>
      <w:spacing w:before="720"/>
      <w:jc w:val="right"/>
    </w:pPr>
  </w:style>
  <w:style w:type="paragraph" w:styleId="Title">
    <w:name w:val="Title"/>
    <w:basedOn w:val="Normal"/>
    <w:next w:val="Normal"/>
    <w:link w:val="TitleChar"/>
    <w:uiPriority w:val="99"/>
    <w:semiHidden/>
    <w:qFormat/>
    <w:rsid w:val="00F85D9F"/>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F85D9F"/>
    <w:rPr>
      <w:rFonts w:asciiTheme="majorHAnsi" w:eastAsiaTheme="majorEastAsia" w:hAnsiTheme="majorHAnsi" w:cstheme="majorBidi"/>
      <w:spacing w:val="5"/>
      <w:sz w:val="52"/>
      <w:szCs w:val="52"/>
      <w:lang w:bidi="en-US"/>
    </w:rPr>
  </w:style>
  <w:style w:type="paragraph" w:customStyle="1" w:styleId="ECHRHeading3">
    <w:name w:val="ECHR_Heading_3"/>
    <w:aliases w:val="Ju_H_1.,_Head_4"/>
    <w:basedOn w:val="Heading3"/>
    <w:next w:val="ECHRPara"/>
    <w:uiPriority w:val="17"/>
    <w:qFormat/>
    <w:rsid w:val="00F85D9F"/>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_Head_5"/>
    <w:basedOn w:val="Heading4"/>
    <w:next w:val="ECHRPara"/>
    <w:uiPriority w:val="17"/>
    <w:qFormat/>
    <w:rsid w:val="00F85D9F"/>
    <w:pPr>
      <w:keepNext/>
      <w:keepLines/>
      <w:tabs>
        <w:tab w:val="left" w:pos="975"/>
      </w:tabs>
      <w:spacing w:before="240" w:after="120"/>
      <w:ind w:left="975" w:hanging="340"/>
    </w:pPr>
    <w:rPr>
      <w:i w:val="0"/>
      <w:color w:val="auto"/>
      <w:sz w:val="20"/>
    </w:rPr>
  </w:style>
  <w:style w:type="paragraph" w:customStyle="1" w:styleId="ECHRHeading5">
    <w:name w:val="ECHR_Heading_5"/>
    <w:aliases w:val="Ju_H_i,_Head_6"/>
    <w:basedOn w:val="Heading5"/>
    <w:next w:val="ECHRPara"/>
    <w:uiPriority w:val="17"/>
    <w:qFormat/>
    <w:rsid w:val="00F85D9F"/>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_Head_7"/>
    <w:basedOn w:val="Heading6"/>
    <w:next w:val="ECHRPara"/>
    <w:uiPriority w:val="17"/>
    <w:qFormat/>
    <w:rsid w:val="00F85D9F"/>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_Head_8"/>
    <w:basedOn w:val="Heading7"/>
    <w:next w:val="ECHRPara"/>
    <w:uiPriority w:val="17"/>
    <w:qFormat/>
    <w:rsid w:val="00F85D9F"/>
    <w:pPr>
      <w:keepNext/>
      <w:keepLines/>
      <w:spacing w:before="240" w:after="120"/>
      <w:ind w:left="1236"/>
    </w:pPr>
    <w:rPr>
      <w:sz w:val="20"/>
      <w:lang w:val="en-GB"/>
    </w:rPr>
  </w:style>
  <w:style w:type="paragraph" w:customStyle="1" w:styleId="JuQuotSub">
    <w:name w:val="Ju_Quot_Sub"/>
    <w:basedOn w:val="ECHRParaQuote"/>
    <w:uiPriority w:val="15"/>
    <w:qFormat/>
    <w:rsid w:val="00F85D9F"/>
    <w:pPr>
      <w:ind w:left="567"/>
    </w:pPr>
  </w:style>
  <w:style w:type="character" w:customStyle="1" w:styleId="JUNAMES">
    <w:name w:val="JU_NAMES"/>
    <w:uiPriority w:val="17"/>
    <w:qFormat/>
    <w:rsid w:val="00F85D9F"/>
    <w:rPr>
      <w:caps w:val="0"/>
      <w:smallCaps/>
    </w:rPr>
  </w:style>
  <w:style w:type="paragraph" w:customStyle="1" w:styleId="JuParaSub">
    <w:name w:val="Ju_Para_Sub"/>
    <w:basedOn w:val="ECHRPara"/>
    <w:uiPriority w:val="13"/>
    <w:qFormat/>
    <w:rsid w:val="00F85D9F"/>
    <w:pPr>
      <w:ind w:left="284"/>
    </w:pPr>
  </w:style>
  <w:style w:type="paragraph" w:styleId="Header">
    <w:name w:val="header"/>
    <w:basedOn w:val="Normal"/>
    <w:link w:val="HeaderChar"/>
    <w:uiPriority w:val="57"/>
    <w:semiHidden/>
    <w:rsid w:val="00F85D9F"/>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F85D9F"/>
    <w:rPr>
      <w:sz w:val="24"/>
      <w:lang w:val="en-GB"/>
    </w:rPr>
  </w:style>
  <w:style w:type="character" w:customStyle="1" w:styleId="Heading1Char">
    <w:name w:val="Heading 1 Char"/>
    <w:basedOn w:val="DefaultParagraphFont"/>
    <w:link w:val="Heading1"/>
    <w:uiPriority w:val="99"/>
    <w:semiHidden/>
    <w:rsid w:val="00F85D9F"/>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_Head_2"/>
    <w:basedOn w:val="Heading1"/>
    <w:next w:val="ECHRPara"/>
    <w:uiPriority w:val="17"/>
    <w:qFormat/>
    <w:rsid w:val="00F85D9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_Head_3"/>
    <w:basedOn w:val="Heading2"/>
    <w:next w:val="ECHRPara"/>
    <w:uiPriority w:val="17"/>
    <w:qFormat/>
    <w:rsid w:val="00F85D9F"/>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F85D9F"/>
    <w:rPr>
      <w:rFonts w:asciiTheme="majorHAnsi" w:eastAsiaTheme="majorEastAsia" w:hAnsiTheme="majorHAnsi" w:cstheme="majorBidi"/>
      <w:b/>
      <w:bCs/>
      <w:color w:val="4D4D4D"/>
      <w:sz w:val="26"/>
      <w:szCs w:val="26"/>
      <w:lang w:val="en-GB"/>
    </w:rPr>
  </w:style>
  <w:style w:type="paragraph" w:customStyle="1" w:styleId="JuTitle">
    <w:name w:val="Ju_Title"/>
    <w:basedOn w:val="Normal"/>
    <w:next w:val="ECHRPara"/>
    <w:uiPriority w:val="3"/>
    <w:semiHidden/>
    <w:qFormat/>
    <w:rsid w:val="00F85D9F"/>
    <w:pPr>
      <w:spacing w:before="720" w:after="240"/>
      <w:jc w:val="center"/>
      <w:outlineLvl w:val="0"/>
    </w:pPr>
    <w:rPr>
      <w:rFonts w:asciiTheme="majorHAnsi" w:hAnsiTheme="majorHAnsi"/>
      <w:b/>
      <w:caps/>
    </w:rPr>
  </w:style>
  <w:style w:type="paragraph" w:customStyle="1" w:styleId="JuCase">
    <w:name w:val="Ju_Case"/>
    <w:basedOn w:val="Normal"/>
    <w:next w:val="ECHRPara"/>
    <w:uiPriority w:val="10"/>
    <w:rsid w:val="00F85D9F"/>
    <w:pPr>
      <w:ind w:firstLine="284"/>
    </w:pPr>
    <w:rPr>
      <w:b/>
    </w:rPr>
  </w:style>
  <w:style w:type="character" w:customStyle="1" w:styleId="Heading3Char">
    <w:name w:val="Heading 3 Char"/>
    <w:basedOn w:val="DefaultParagraphFont"/>
    <w:link w:val="Heading3"/>
    <w:uiPriority w:val="99"/>
    <w:semiHidden/>
    <w:rsid w:val="00F85D9F"/>
    <w:rPr>
      <w:rFonts w:asciiTheme="majorHAnsi" w:eastAsiaTheme="majorEastAsia" w:hAnsiTheme="majorHAnsi" w:cstheme="majorBidi"/>
      <w:b/>
      <w:bCs/>
      <w:color w:val="5F5F5F"/>
      <w:sz w:val="24"/>
      <w:lang w:val="en-GB"/>
    </w:rPr>
  </w:style>
  <w:style w:type="character" w:customStyle="1" w:styleId="Heading4Char">
    <w:name w:val="Heading 4 Char"/>
    <w:basedOn w:val="DefaultParagraphFont"/>
    <w:link w:val="Heading4"/>
    <w:uiPriority w:val="99"/>
    <w:semiHidden/>
    <w:rsid w:val="00F85D9F"/>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F85D9F"/>
    <w:rPr>
      <w:rFonts w:asciiTheme="majorHAnsi" w:eastAsiaTheme="majorEastAsia" w:hAnsiTheme="majorHAnsi" w:cstheme="majorBidi"/>
      <w:b/>
      <w:bCs/>
      <w:color w:val="808080"/>
    </w:rPr>
  </w:style>
  <w:style w:type="character" w:styleId="SubtleEmphasis">
    <w:name w:val="Subtle Emphasis"/>
    <w:uiPriority w:val="99"/>
    <w:semiHidden/>
    <w:qFormat/>
    <w:rsid w:val="00F85D9F"/>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_Head_1"/>
    <w:basedOn w:val="Normal"/>
    <w:next w:val="ECHRPara"/>
    <w:uiPriority w:val="17"/>
    <w:qFormat/>
    <w:rsid w:val="00F85D9F"/>
    <w:pPr>
      <w:keepNext/>
      <w:keepLines/>
      <w:spacing w:before="720" w:after="240"/>
      <w:outlineLvl w:val="0"/>
    </w:pPr>
    <w:rPr>
      <w:rFonts w:asciiTheme="majorHAnsi" w:hAnsiTheme="majorHAnsi"/>
      <w:sz w:val="28"/>
    </w:rPr>
  </w:style>
  <w:style w:type="character" w:styleId="Emphasis">
    <w:name w:val="Emphasis"/>
    <w:uiPriority w:val="99"/>
    <w:semiHidden/>
    <w:qFormat/>
    <w:rsid w:val="00F85D9F"/>
    <w:rPr>
      <w:b/>
      <w:bCs/>
      <w:i/>
      <w:iCs/>
      <w:spacing w:val="10"/>
      <w:bdr w:val="none" w:sz="0" w:space="0" w:color="auto"/>
      <w:shd w:val="clear" w:color="auto" w:fill="auto"/>
    </w:rPr>
  </w:style>
  <w:style w:type="paragraph" w:styleId="Footer">
    <w:name w:val="footer"/>
    <w:basedOn w:val="Normal"/>
    <w:link w:val="FooterChar"/>
    <w:uiPriority w:val="57"/>
    <w:semiHidden/>
    <w:rsid w:val="00F85D9F"/>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F85D9F"/>
    <w:rPr>
      <w:sz w:val="24"/>
      <w:lang w:val="en-GB"/>
    </w:rPr>
  </w:style>
  <w:style w:type="character" w:styleId="FootnoteReference">
    <w:name w:val="footnote reference"/>
    <w:basedOn w:val="DefaultParagraphFont"/>
    <w:uiPriority w:val="99"/>
    <w:semiHidden/>
    <w:rsid w:val="00F85D9F"/>
    <w:rPr>
      <w:vertAlign w:val="superscript"/>
    </w:rPr>
  </w:style>
  <w:style w:type="paragraph" w:styleId="FootnoteText">
    <w:name w:val="footnote text"/>
    <w:basedOn w:val="Normal"/>
    <w:link w:val="FootnoteTextChar"/>
    <w:uiPriority w:val="99"/>
    <w:semiHidden/>
    <w:rsid w:val="00F85D9F"/>
    <w:rPr>
      <w:sz w:val="20"/>
      <w:szCs w:val="20"/>
    </w:rPr>
  </w:style>
  <w:style w:type="character" w:customStyle="1" w:styleId="FootnoteTextChar">
    <w:name w:val="Footnote Text Char"/>
    <w:basedOn w:val="DefaultParagraphFont"/>
    <w:link w:val="FootnoteText"/>
    <w:uiPriority w:val="99"/>
    <w:semiHidden/>
    <w:rsid w:val="00F85D9F"/>
    <w:rPr>
      <w:rFonts w:eastAsiaTheme="minorEastAsia"/>
      <w:sz w:val="20"/>
      <w:szCs w:val="20"/>
      <w:lang w:val="en-GB"/>
    </w:rPr>
  </w:style>
  <w:style w:type="character" w:customStyle="1" w:styleId="Heading6Char">
    <w:name w:val="Heading 6 Char"/>
    <w:basedOn w:val="DefaultParagraphFont"/>
    <w:link w:val="Heading6"/>
    <w:uiPriority w:val="99"/>
    <w:semiHidden/>
    <w:rsid w:val="00F85D9F"/>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F85D9F"/>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F85D9F"/>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F85D9F"/>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F85D9F"/>
    <w:rPr>
      <w:color w:val="0072BC" w:themeColor="hyperlink"/>
      <w:u w:val="single"/>
    </w:rPr>
  </w:style>
  <w:style w:type="character" w:styleId="IntenseEmphasis">
    <w:name w:val="Intense Emphasis"/>
    <w:uiPriority w:val="99"/>
    <w:semiHidden/>
    <w:qFormat/>
    <w:rsid w:val="00F85D9F"/>
    <w:rPr>
      <w:b/>
      <w:bCs/>
    </w:rPr>
  </w:style>
  <w:style w:type="paragraph" w:styleId="IntenseQuote">
    <w:name w:val="Intense Quote"/>
    <w:basedOn w:val="Normal"/>
    <w:next w:val="Normal"/>
    <w:link w:val="IntenseQuoteChar"/>
    <w:uiPriority w:val="99"/>
    <w:semiHidden/>
    <w:qFormat/>
    <w:rsid w:val="00F85D9F"/>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F85D9F"/>
    <w:rPr>
      <w:rFonts w:eastAsiaTheme="minorEastAsia"/>
      <w:b/>
      <w:bCs/>
      <w:i/>
      <w:iCs/>
      <w:lang w:bidi="en-US"/>
    </w:rPr>
  </w:style>
  <w:style w:type="character" w:styleId="IntenseReference">
    <w:name w:val="Intense Reference"/>
    <w:uiPriority w:val="99"/>
    <w:semiHidden/>
    <w:qFormat/>
    <w:rsid w:val="00F85D9F"/>
    <w:rPr>
      <w:smallCaps/>
      <w:spacing w:val="5"/>
      <w:u w:val="single"/>
    </w:rPr>
  </w:style>
  <w:style w:type="paragraph" w:styleId="ListParagraph">
    <w:name w:val="List Paragraph"/>
    <w:basedOn w:val="Normal"/>
    <w:uiPriority w:val="99"/>
    <w:semiHidden/>
    <w:qFormat/>
    <w:rsid w:val="00F85D9F"/>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F85D9F"/>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F85D9F"/>
    <w:rPr>
      <w:rFonts w:eastAsiaTheme="minorEastAsia"/>
      <w:i/>
      <w:iCs/>
      <w:lang w:bidi="en-US"/>
    </w:rPr>
  </w:style>
  <w:style w:type="character" w:styleId="SubtleReference">
    <w:name w:val="Subtle Reference"/>
    <w:uiPriority w:val="99"/>
    <w:semiHidden/>
    <w:qFormat/>
    <w:rsid w:val="00F85D9F"/>
    <w:rPr>
      <w:smallCaps/>
    </w:rPr>
  </w:style>
  <w:style w:type="table" w:styleId="TableGrid">
    <w:name w:val="Table Grid"/>
    <w:basedOn w:val="TableNormal"/>
    <w:uiPriority w:val="59"/>
    <w:semiHidden/>
    <w:rsid w:val="00F85D9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F85D9F"/>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F85D9F"/>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F85D9F"/>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F85D9F"/>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F85D9F"/>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F85D9F"/>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F85D9F"/>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F85D9F"/>
    <w:pPr>
      <w:spacing w:before="120" w:after="120"/>
      <w:ind w:left="425" w:firstLine="142"/>
    </w:pPr>
    <w:rPr>
      <w:sz w:val="20"/>
    </w:rPr>
  </w:style>
  <w:style w:type="paragraph" w:customStyle="1" w:styleId="ECHRPara">
    <w:name w:val="ECHR_Para"/>
    <w:aliases w:val="Ju_Para"/>
    <w:basedOn w:val="Normal"/>
    <w:link w:val="ECHRParaChar1"/>
    <w:uiPriority w:val="12"/>
    <w:qFormat/>
    <w:rsid w:val="00F85D9F"/>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85D9F"/>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F85D9F"/>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F85D9F"/>
    <w:pPr>
      <w:ind w:left="340" w:hanging="340"/>
    </w:pPr>
  </w:style>
  <w:style w:type="paragraph" w:customStyle="1" w:styleId="JuSigned">
    <w:name w:val="Ju_Signed"/>
    <w:basedOn w:val="Normal"/>
    <w:next w:val="JuParaLast"/>
    <w:uiPriority w:val="32"/>
    <w:qFormat/>
    <w:rsid w:val="00F85D9F"/>
    <w:pPr>
      <w:tabs>
        <w:tab w:val="center" w:pos="851"/>
        <w:tab w:val="center" w:pos="6407"/>
      </w:tabs>
      <w:spacing w:before="720"/>
      <w:jc w:val="left"/>
    </w:pPr>
  </w:style>
  <w:style w:type="paragraph" w:customStyle="1" w:styleId="JuParaLast">
    <w:name w:val="Ju_Para_Last"/>
    <w:basedOn w:val="Normal"/>
    <w:next w:val="ECHRPara"/>
    <w:uiPriority w:val="30"/>
    <w:qFormat/>
    <w:rsid w:val="00F85D9F"/>
    <w:pPr>
      <w:keepNext/>
      <w:keepLines/>
      <w:spacing w:before="240"/>
      <w:ind w:firstLine="284"/>
    </w:p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F85D9F"/>
    <w:pPr>
      <w:ind w:left="346" w:firstLine="0"/>
    </w:pPr>
  </w:style>
  <w:style w:type="paragraph" w:customStyle="1" w:styleId="JuListi">
    <w:name w:val="Ju_List_i"/>
    <w:basedOn w:val="Normal"/>
    <w:next w:val="JuLista"/>
    <w:uiPriority w:val="28"/>
    <w:qFormat/>
    <w:rsid w:val="00F85D9F"/>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F85D9F"/>
    <w:rPr>
      <w:vertAlign w:val="superscript"/>
    </w:rPr>
  </w:style>
  <w:style w:type="paragraph" w:styleId="EndnoteText">
    <w:name w:val="endnote text"/>
    <w:basedOn w:val="Normal"/>
    <w:link w:val="EndnoteTextChar"/>
    <w:uiPriority w:val="99"/>
    <w:semiHidden/>
    <w:rsid w:val="00F85D9F"/>
    <w:rPr>
      <w:sz w:val="20"/>
      <w:szCs w:val="20"/>
    </w:rPr>
  </w:style>
  <w:style w:type="character" w:customStyle="1" w:styleId="EndnoteTextChar">
    <w:name w:val="Endnote Text Char"/>
    <w:basedOn w:val="DefaultParagraphFont"/>
    <w:link w:val="EndnoteText"/>
    <w:uiPriority w:val="99"/>
    <w:semiHidden/>
    <w:rsid w:val="00F85D9F"/>
    <w:rPr>
      <w:rFonts w:eastAsiaTheme="minorEastAsia"/>
      <w:sz w:val="20"/>
      <w:szCs w:val="20"/>
      <w:lang w:val="en-GB"/>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F85D9F"/>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F85D9F"/>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F85D9F"/>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F85D9F"/>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F85D9F"/>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F85D9F"/>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
    <w:name w:val="Opi_H_A"/>
    <w:basedOn w:val="ECHRHeading1"/>
    <w:next w:val="OpiPara"/>
    <w:uiPriority w:val="41"/>
    <w:qFormat/>
    <w:rsid w:val="00F85D9F"/>
    <w:pPr>
      <w:tabs>
        <w:tab w:val="clear" w:pos="357"/>
      </w:tabs>
      <w:outlineLvl w:val="1"/>
    </w:pPr>
    <w:rPr>
      <w:b/>
    </w:rPr>
  </w:style>
  <w:style w:type="paragraph" w:customStyle="1" w:styleId="OpiPara">
    <w:name w:val="Opi_Para"/>
    <w:basedOn w:val="ECHRPara"/>
    <w:uiPriority w:val="46"/>
    <w:qFormat/>
    <w:rsid w:val="00F85D9F"/>
  </w:style>
  <w:style w:type="character" w:customStyle="1" w:styleId="ECHRParaChar1">
    <w:name w:val="ECHR_Para Char1"/>
    <w:aliases w:val="Ju_Para Char1"/>
    <w:link w:val="ECHRPara"/>
    <w:uiPriority w:val="12"/>
    <w:rsid w:val="004F3D76"/>
    <w:rPr>
      <w:rFonts w:eastAsiaTheme="minorEastAsia"/>
      <w:sz w:val="24"/>
      <w:lang w:val="en-GB"/>
    </w:rPr>
  </w:style>
  <w:style w:type="character" w:customStyle="1" w:styleId="ECHRParaChar">
    <w:name w:val="ECHR_Para Char"/>
    <w:aliases w:val="Ju_Para Char"/>
    <w:uiPriority w:val="12"/>
    <w:rsid w:val="00A53146"/>
    <w:rPr>
      <w:rFonts w:eastAsiaTheme="minorEastAsia"/>
      <w:sz w:val="24"/>
      <w:lang w:val="en-GB"/>
    </w:rPr>
  </w:style>
  <w:style w:type="paragraph" w:customStyle="1" w:styleId="ECHRHeading9">
    <w:name w:val="ECHR_Heading_9"/>
    <w:aliases w:val="_Head_9"/>
    <w:basedOn w:val="Heading9"/>
    <w:next w:val="Normal"/>
    <w:uiPriority w:val="19"/>
    <w:semiHidden/>
    <w:rsid w:val="00A614A6"/>
    <w:pPr>
      <w:ind w:left="1644" w:hanging="226"/>
      <w:jc w:val="left"/>
    </w:pPr>
    <w:rPr>
      <w:i w:val="0"/>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3889">
      <w:bodyDiv w:val="1"/>
      <w:marLeft w:val="0"/>
      <w:marRight w:val="0"/>
      <w:marTop w:val="0"/>
      <w:marBottom w:val="0"/>
      <w:divBdr>
        <w:top w:val="none" w:sz="0" w:space="0" w:color="auto"/>
        <w:left w:val="none" w:sz="0" w:space="0" w:color="auto"/>
        <w:bottom w:val="none" w:sz="0" w:space="0" w:color="auto"/>
        <w:right w:val="none" w:sz="0" w:space="0" w:color="auto"/>
      </w:divBdr>
      <w:divsChild>
        <w:div w:id="124274316">
          <w:marLeft w:val="0"/>
          <w:marRight w:val="0"/>
          <w:marTop w:val="0"/>
          <w:marBottom w:val="0"/>
          <w:divBdr>
            <w:top w:val="none" w:sz="0" w:space="0" w:color="auto"/>
            <w:left w:val="none" w:sz="0" w:space="0" w:color="auto"/>
            <w:bottom w:val="none" w:sz="0" w:space="0" w:color="auto"/>
            <w:right w:val="none" w:sz="0" w:space="0" w:color="auto"/>
          </w:divBdr>
          <w:divsChild>
            <w:div w:id="76442271">
              <w:marLeft w:val="0"/>
              <w:marRight w:val="0"/>
              <w:marTop w:val="0"/>
              <w:marBottom w:val="0"/>
              <w:divBdr>
                <w:top w:val="none" w:sz="0" w:space="0" w:color="auto"/>
                <w:left w:val="none" w:sz="0" w:space="0" w:color="auto"/>
                <w:bottom w:val="none" w:sz="0" w:space="0" w:color="auto"/>
                <w:right w:val="none" w:sz="0" w:space="0" w:color="auto"/>
              </w:divBdr>
              <w:divsChild>
                <w:div w:id="256913478">
                  <w:marLeft w:val="0"/>
                  <w:marRight w:val="0"/>
                  <w:marTop w:val="0"/>
                  <w:marBottom w:val="0"/>
                  <w:divBdr>
                    <w:top w:val="none" w:sz="0" w:space="0" w:color="auto"/>
                    <w:left w:val="none" w:sz="0" w:space="0" w:color="auto"/>
                    <w:bottom w:val="none" w:sz="0" w:space="0" w:color="auto"/>
                    <w:right w:val="none" w:sz="0" w:space="0" w:color="auto"/>
                  </w:divBdr>
                  <w:divsChild>
                    <w:div w:id="2045248536">
                      <w:marLeft w:val="0"/>
                      <w:marRight w:val="0"/>
                      <w:marTop w:val="0"/>
                      <w:marBottom w:val="0"/>
                      <w:divBdr>
                        <w:top w:val="none" w:sz="0" w:space="0" w:color="auto"/>
                        <w:left w:val="none" w:sz="0" w:space="0" w:color="auto"/>
                        <w:bottom w:val="none" w:sz="0" w:space="0" w:color="auto"/>
                        <w:right w:val="none" w:sz="0" w:space="0" w:color="auto"/>
                      </w:divBdr>
                      <w:divsChild>
                        <w:div w:id="1412458997">
                          <w:marLeft w:val="0"/>
                          <w:marRight w:val="0"/>
                          <w:marTop w:val="0"/>
                          <w:marBottom w:val="0"/>
                          <w:divBdr>
                            <w:top w:val="none" w:sz="0" w:space="0" w:color="auto"/>
                            <w:left w:val="none" w:sz="0" w:space="0" w:color="auto"/>
                            <w:bottom w:val="none" w:sz="0" w:space="0" w:color="auto"/>
                            <w:right w:val="none" w:sz="0" w:space="0" w:color="auto"/>
                          </w:divBdr>
                          <w:divsChild>
                            <w:div w:id="14665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95273">
      <w:bodyDiv w:val="1"/>
      <w:marLeft w:val="0"/>
      <w:marRight w:val="0"/>
      <w:marTop w:val="0"/>
      <w:marBottom w:val="0"/>
      <w:divBdr>
        <w:top w:val="none" w:sz="0" w:space="0" w:color="auto"/>
        <w:left w:val="none" w:sz="0" w:space="0" w:color="auto"/>
        <w:bottom w:val="none" w:sz="0" w:space="0" w:color="auto"/>
        <w:right w:val="none" w:sz="0" w:space="0" w:color="auto"/>
      </w:divBdr>
      <w:divsChild>
        <w:div w:id="1974093319">
          <w:marLeft w:val="0"/>
          <w:marRight w:val="0"/>
          <w:marTop w:val="0"/>
          <w:marBottom w:val="0"/>
          <w:divBdr>
            <w:top w:val="none" w:sz="0" w:space="0" w:color="auto"/>
            <w:left w:val="none" w:sz="0" w:space="0" w:color="auto"/>
            <w:bottom w:val="none" w:sz="0" w:space="0" w:color="auto"/>
            <w:right w:val="none" w:sz="0" w:space="0" w:color="auto"/>
          </w:divBdr>
          <w:divsChild>
            <w:div w:id="470054723">
              <w:marLeft w:val="0"/>
              <w:marRight w:val="0"/>
              <w:marTop w:val="0"/>
              <w:marBottom w:val="0"/>
              <w:divBdr>
                <w:top w:val="none" w:sz="0" w:space="0" w:color="auto"/>
                <w:left w:val="none" w:sz="0" w:space="0" w:color="auto"/>
                <w:bottom w:val="none" w:sz="0" w:space="0" w:color="auto"/>
                <w:right w:val="none" w:sz="0" w:space="0" w:color="auto"/>
              </w:divBdr>
              <w:divsChild>
                <w:div w:id="497700063">
                  <w:marLeft w:val="0"/>
                  <w:marRight w:val="0"/>
                  <w:marTop w:val="0"/>
                  <w:marBottom w:val="0"/>
                  <w:divBdr>
                    <w:top w:val="none" w:sz="0" w:space="0" w:color="auto"/>
                    <w:left w:val="none" w:sz="0" w:space="0" w:color="auto"/>
                    <w:bottom w:val="none" w:sz="0" w:space="0" w:color="auto"/>
                    <w:right w:val="none" w:sz="0" w:space="0" w:color="auto"/>
                  </w:divBdr>
                  <w:divsChild>
                    <w:div w:id="1439334069">
                      <w:marLeft w:val="0"/>
                      <w:marRight w:val="0"/>
                      <w:marTop w:val="0"/>
                      <w:marBottom w:val="0"/>
                      <w:divBdr>
                        <w:top w:val="none" w:sz="0" w:space="0" w:color="auto"/>
                        <w:left w:val="none" w:sz="0" w:space="0" w:color="auto"/>
                        <w:bottom w:val="none" w:sz="0" w:space="0" w:color="auto"/>
                        <w:right w:val="none" w:sz="0" w:space="0" w:color="auto"/>
                      </w:divBdr>
                      <w:divsChild>
                        <w:div w:id="1965842758">
                          <w:marLeft w:val="0"/>
                          <w:marRight w:val="0"/>
                          <w:marTop w:val="0"/>
                          <w:marBottom w:val="0"/>
                          <w:divBdr>
                            <w:top w:val="none" w:sz="0" w:space="0" w:color="auto"/>
                            <w:left w:val="none" w:sz="0" w:space="0" w:color="auto"/>
                            <w:bottom w:val="none" w:sz="0" w:space="0" w:color="auto"/>
                            <w:right w:val="none" w:sz="0" w:space="0" w:color="auto"/>
                          </w:divBdr>
                          <w:divsChild>
                            <w:div w:id="6962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0619">
      <w:bodyDiv w:val="1"/>
      <w:marLeft w:val="0"/>
      <w:marRight w:val="0"/>
      <w:marTop w:val="0"/>
      <w:marBottom w:val="0"/>
      <w:divBdr>
        <w:top w:val="none" w:sz="0" w:space="0" w:color="auto"/>
        <w:left w:val="none" w:sz="0" w:space="0" w:color="auto"/>
        <w:bottom w:val="none" w:sz="0" w:space="0" w:color="auto"/>
        <w:right w:val="none" w:sz="0" w:space="0" w:color="auto"/>
      </w:divBdr>
      <w:divsChild>
        <w:div w:id="112943695">
          <w:marLeft w:val="0"/>
          <w:marRight w:val="0"/>
          <w:marTop w:val="0"/>
          <w:marBottom w:val="0"/>
          <w:divBdr>
            <w:top w:val="none" w:sz="0" w:space="0" w:color="auto"/>
            <w:left w:val="none" w:sz="0" w:space="0" w:color="auto"/>
            <w:bottom w:val="none" w:sz="0" w:space="0" w:color="auto"/>
            <w:right w:val="none" w:sz="0" w:space="0" w:color="auto"/>
          </w:divBdr>
          <w:divsChild>
            <w:div w:id="1783498756">
              <w:marLeft w:val="0"/>
              <w:marRight w:val="0"/>
              <w:marTop w:val="0"/>
              <w:marBottom w:val="0"/>
              <w:divBdr>
                <w:top w:val="none" w:sz="0" w:space="0" w:color="auto"/>
                <w:left w:val="none" w:sz="0" w:space="0" w:color="auto"/>
                <w:bottom w:val="none" w:sz="0" w:space="0" w:color="auto"/>
                <w:right w:val="none" w:sz="0" w:space="0" w:color="auto"/>
              </w:divBdr>
              <w:divsChild>
                <w:div w:id="1626540462">
                  <w:marLeft w:val="0"/>
                  <w:marRight w:val="0"/>
                  <w:marTop w:val="0"/>
                  <w:marBottom w:val="0"/>
                  <w:divBdr>
                    <w:top w:val="none" w:sz="0" w:space="0" w:color="auto"/>
                    <w:left w:val="none" w:sz="0" w:space="0" w:color="auto"/>
                    <w:bottom w:val="none" w:sz="0" w:space="0" w:color="auto"/>
                    <w:right w:val="none" w:sz="0" w:space="0" w:color="auto"/>
                  </w:divBdr>
                  <w:divsChild>
                    <w:div w:id="1907837536">
                      <w:marLeft w:val="0"/>
                      <w:marRight w:val="0"/>
                      <w:marTop w:val="0"/>
                      <w:marBottom w:val="0"/>
                      <w:divBdr>
                        <w:top w:val="none" w:sz="0" w:space="0" w:color="auto"/>
                        <w:left w:val="none" w:sz="0" w:space="0" w:color="auto"/>
                        <w:bottom w:val="none" w:sz="0" w:space="0" w:color="auto"/>
                        <w:right w:val="none" w:sz="0" w:space="0" w:color="auto"/>
                      </w:divBdr>
                      <w:divsChild>
                        <w:div w:id="759716203">
                          <w:marLeft w:val="0"/>
                          <w:marRight w:val="0"/>
                          <w:marTop w:val="0"/>
                          <w:marBottom w:val="0"/>
                          <w:divBdr>
                            <w:top w:val="none" w:sz="0" w:space="0" w:color="auto"/>
                            <w:left w:val="none" w:sz="0" w:space="0" w:color="auto"/>
                            <w:bottom w:val="none" w:sz="0" w:space="0" w:color="auto"/>
                            <w:right w:val="none" w:sz="0" w:space="0" w:color="auto"/>
                          </w:divBdr>
                          <w:divsChild>
                            <w:div w:id="8830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5924">
      <w:bodyDiv w:val="1"/>
      <w:marLeft w:val="0"/>
      <w:marRight w:val="0"/>
      <w:marTop w:val="0"/>
      <w:marBottom w:val="0"/>
      <w:divBdr>
        <w:top w:val="none" w:sz="0" w:space="0" w:color="auto"/>
        <w:left w:val="none" w:sz="0" w:space="0" w:color="auto"/>
        <w:bottom w:val="none" w:sz="0" w:space="0" w:color="auto"/>
        <w:right w:val="none" w:sz="0" w:space="0" w:color="auto"/>
      </w:divBdr>
      <w:divsChild>
        <w:div w:id="327294401">
          <w:marLeft w:val="0"/>
          <w:marRight w:val="0"/>
          <w:marTop w:val="0"/>
          <w:marBottom w:val="0"/>
          <w:divBdr>
            <w:top w:val="none" w:sz="0" w:space="0" w:color="auto"/>
            <w:left w:val="none" w:sz="0" w:space="0" w:color="auto"/>
            <w:bottom w:val="none" w:sz="0" w:space="0" w:color="auto"/>
            <w:right w:val="none" w:sz="0" w:space="0" w:color="auto"/>
          </w:divBdr>
          <w:divsChild>
            <w:div w:id="1089809451">
              <w:marLeft w:val="0"/>
              <w:marRight w:val="0"/>
              <w:marTop w:val="0"/>
              <w:marBottom w:val="0"/>
              <w:divBdr>
                <w:top w:val="none" w:sz="0" w:space="0" w:color="auto"/>
                <w:left w:val="none" w:sz="0" w:space="0" w:color="auto"/>
                <w:bottom w:val="none" w:sz="0" w:space="0" w:color="auto"/>
                <w:right w:val="none" w:sz="0" w:space="0" w:color="auto"/>
              </w:divBdr>
              <w:divsChild>
                <w:div w:id="1642885310">
                  <w:marLeft w:val="0"/>
                  <w:marRight w:val="0"/>
                  <w:marTop w:val="0"/>
                  <w:marBottom w:val="0"/>
                  <w:divBdr>
                    <w:top w:val="none" w:sz="0" w:space="0" w:color="auto"/>
                    <w:left w:val="none" w:sz="0" w:space="0" w:color="auto"/>
                    <w:bottom w:val="none" w:sz="0" w:space="0" w:color="auto"/>
                    <w:right w:val="none" w:sz="0" w:space="0" w:color="auto"/>
                  </w:divBdr>
                  <w:divsChild>
                    <w:div w:id="1798984999">
                      <w:marLeft w:val="0"/>
                      <w:marRight w:val="0"/>
                      <w:marTop w:val="0"/>
                      <w:marBottom w:val="0"/>
                      <w:divBdr>
                        <w:top w:val="none" w:sz="0" w:space="0" w:color="auto"/>
                        <w:left w:val="none" w:sz="0" w:space="0" w:color="auto"/>
                        <w:bottom w:val="none" w:sz="0" w:space="0" w:color="auto"/>
                        <w:right w:val="none" w:sz="0" w:space="0" w:color="auto"/>
                      </w:divBdr>
                      <w:divsChild>
                        <w:div w:id="959847482">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227804">
      <w:bodyDiv w:val="1"/>
      <w:marLeft w:val="0"/>
      <w:marRight w:val="0"/>
      <w:marTop w:val="0"/>
      <w:marBottom w:val="0"/>
      <w:divBdr>
        <w:top w:val="none" w:sz="0" w:space="0" w:color="auto"/>
        <w:left w:val="none" w:sz="0" w:space="0" w:color="auto"/>
        <w:bottom w:val="none" w:sz="0" w:space="0" w:color="auto"/>
        <w:right w:val="none" w:sz="0" w:space="0" w:color="auto"/>
      </w:divBdr>
      <w:divsChild>
        <w:div w:id="1896313644">
          <w:marLeft w:val="0"/>
          <w:marRight w:val="0"/>
          <w:marTop w:val="0"/>
          <w:marBottom w:val="0"/>
          <w:divBdr>
            <w:top w:val="none" w:sz="0" w:space="0" w:color="auto"/>
            <w:left w:val="none" w:sz="0" w:space="0" w:color="auto"/>
            <w:bottom w:val="none" w:sz="0" w:space="0" w:color="auto"/>
            <w:right w:val="none" w:sz="0" w:space="0" w:color="auto"/>
          </w:divBdr>
          <w:divsChild>
            <w:div w:id="1268392301">
              <w:marLeft w:val="0"/>
              <w:marRight w:val="0"/>
              <w:marTop w:val="0"/>
              <w:marBottom w:val="0"/>
              <w:divBdr>
                <w:top w:val="none" w:sz="0" w:space="0" w:color="auto"/>
                <w:left w:val="none" w:sz="0" w:space="0" w:color="auto"/>
                <w:bottom w:val="none" w:sz="0" w:space="0" w:color="auto"/>
                <w:right w:val="none" w:sz="0" w:space="0" w:color="auto"/>
              </w:divBdr>
              <w:divsChild>
                <w:div w:id="1019895870">
                  <w:marLeft w:val="0"/>
                  <w:marRight w:val="0"/>
                  <w:marTop w:val="0"/>
                  <w:marBottom w:val="0"/>
                  <w:divBdr>
                    <w:top w:val="none" w:sz="0" w:space="0" w:color="auto"/>
                    <w:left w:val="none" w:sz="0" w:space="0" w:color="auto"/>
                    <w:bottom w:val="none" w:sz="0" w:space="0" w:color="auto"/>
                    <w:right w:val="none" w:sz="0" w:space="0" w:color="auto"/>
                  </w:divBdr>
                  <w:divsChild>
                    <w:div w:id="370351004">
                      <w:marLeft w:val="0"/>
                      <w:marRight w:val="0"/>
                      <w:marTop w:val="0"/>
                      <w:marBottom w:val="0"/>
                      <w:divBdr>
                        <w:top w:val="none" w:sz="0" w:space="0" w:color="auto"/>
                        <w:left w:val="none" w:sz="0" w:space="0" w:color="auto"/>
                        <w:bottom w:val="none" w:sz="0" w:space="0" w:color="auto"/>
                        <w:right w:val="none" w:sz="0" w:space="0" w:color="auto"/>
                      </w:divBdr>
                      <w:divsChild>
                        <w:div w:id="1734742681">
                          <w:marLeft w:val="0"/>
                          <w:marRight w:val="0"/>
                          <w:marTop w:val="0"/>
                          <w:marBottom w:val="0"/>
                          <w:divBdr>
                            <w:top w:val="none" w:sz="0" w:space="0" w:color="auto"/>
                            <w:left w:val="none" w:sz="0" w:space="0" w:color="auto"/>
                            <w:bottom w:val="none" w:sz="0" w:space="0" w:color="auto"/>
                            <w:right w:val="none" w:sz="0" w:space="0" w:color="auto"/>
                          </w:divBdr>
                          <w:divsChild>
                            <w:div w:id="21427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563385">
      <w:bodyDiv w:val="1"/>
      <w:marLeft w:val="0"/>
      <w:marRight w:val="0"/>
      <w:marTop w:val="0"/>
      <w:marBottom w:val="0"/>
      <w:divBdr>
        <w:top w:val="none" w:sz="0" w:space="0" w:color="auto"/>
        <w:left w:val="none" w:sz="0" w:space="0" w:color="auto"/>
        <w:bottom w:val="none" w:sz="0" w:space="0" w:color="auto"/>
        <w:right w:val="none" w:sz="0" w:space="0" w:color="auto"/>
      </w:divBdr>
      <w:divsChild>
        <w:div w:id="980115336">
          <w:marLeft w:val="0"/>
          <w:marRight w:val="0"/>
          <w:marTop w:val="0"/>
          <w:marBottom w:val="0"/>
          <w:divBdr>
            <w:top w:val="none" w:sz="0" w:space="0" w:color="auto"/>
            <w:left w:val="none" w:sz="0" w:space="0" w:color="auto"/>
            <w:bottom w:val="none" w:sz="0" w:space="0" w:color="auto"/>
            <w:right w:val="none" w:sz="0" w:space="0" w:color="auto"/>
          </w:divBdr>
          <w:divsChild>
            <w:div w:id="1733574889">
              <w:marLeft w:val="0"/>
              <w:marRight w:val="0"/>
              <w:marTop w:val="0"/>
              <w:marBottom w:val="0"/>
              <w:divBdr>
                <w:top w:val="none" w:sz="0" w:space="0" w:color="auto"/>
                <w:left w:val="none" w:sz="0" w:space="0" w:color="auto"/>
                <w:bottom w:val="none" w:sz="0" w:space="0" w:color="auto"/>
                <w:right w:val="none" w:sz="0" w:space="0" w:color="auto"/>
              </w:divBdr>
              <w:divsChild>
                <w:div w:id="1393041620">
                  <w:marLeft w:val="0"/>
                  <w:marRight w:val="0"/>
                  <w:marTop w:val="0"/>
                  <w:marBottom w:val="0"/>
                  <w:divBdr>
                    <w:top w:val="none" w:sz="0" w:space="0" w:color="auto"/>
                    <w:left w:val="none" w:sz="0" w:space="0" w:color="auto"/>
                    <w:bottom w:val="none" w:sz="0" w:space="0" w:color="auto"/>
                    <w:right w:val="none" w:sz="0" w:space="0" w:color="auto"/>
                  </w:divBdr>
                  <w:divsChild>
                    <w:div w:id="1188642035">
                      <w:marLeft w:val="0"/>
                      <w:marRight w:val="0"/>
                      <w:marTop w:val="0"/>
                      <w:marBottom w:val="0"/>
                      <w:divBdr>
                        <w:top w:val="none" w:sz="0" w:space="0" w:color="auto"/>
                        <w:left w:val="none" w:sz="0" w:space="0" w:color="auto"/>
                        <w:bottom w:val="none" w:sz="0" w:space="0" w:color="auto"/>
                        <w:right w:val="none" w:sz="0" w:space="0" w:color="auto"/>
                      </w:divBdr>
                      <w:divsChild>
                        <w:div w:id="2122530999">
                          <w:marLeft w:val="0"/>
                          <w:marRight w:val="0"/>
                          <w:marTop w:val="0"/>
                          <w:marBottom w:val="0"/>
                          <w:divBdr>
                            <w:top w:val="none" w:sz="0" w:space="0" w:color="auto"/>
                            <w:left w:val="none" w:sz="0" w:space="0" w:color="auto"/>
                            <w:bottom w:val="none" w:sz="0" w:space="0" w:color="auto"/>
                            <w:right w:val="none" w:sz="0" w:space="0" w:color="auto"/>
                          </w:divBdr>
                          <w:divsChild>
                            <w:div w:id="20041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58181">
      <w:bodyDiv w:val="1"/>
      <w:marLeft w:val="0"/>
      <w:marRight w:val="0"/>
      <w:marTop w:val="0"/>
      <w:marBottom w:val="0"/>
      <w:divBdr>
        <w:top w:val="none" w:sz="0" w:space="0" w:color="auto"/>
        <w:left w:val="none" w:sz="0" w:space="0" w:color="auto"/>
        <w:bottom w:val="none" w:sz="0" w:space="0" w:color="auto"/>
        <w:right w:val="none" w:sz="0" w:space="0" w:color="auto"/>
      </w:divBdr>
      <w:divsChild>
        <w:div w:id="684208969">
          <w:marLeft w:val="0"/>
          <w:marRight w:val="0"/>
          <w:marTop w:val="0"/>
          <w:marBottom w:val="0"/>
          <w:divBdr>
            <w:top w:val="none" w:sz="0" w:space="0" w:color="auto"/>
            <w:left w:val="none" w:sz="0" w:space="0" w:color="auto"/>
            <w:bottom w:val="none" w:sz="0" w:space="0" w:color="auto"/>
            <w:right w:val="none" w:sz="0" w:space="0" w:color="auto"/>
          </w:divBdr>
          <w:divsChild>
            <w:div w:id="179785207">
              <w:marLeft w:val="0"/>
              <w:marRight w:val="0"/>
              <w:marTop w:val="0"/>
              <w:marBottom w:val="0"/>
              <w:divBdr>
                <w:top w:val="none" w:sz="0" w:space="0" w:color="auto"/>
                <w:left w:val="none" w:sz="0" w:space="0" w:color="auto"/>
                <w:bottom w:val="none" w:sz="0" w:space="0" w:color="auto"/>
                <w:right w:val="none" w:sz="0" w:space="0" w:color="auto"/>
              </w:divBdr>
              <w:divsChild>
                <w:div w:id="2140880997">
                  <w:marLeft w:val="0"/>
                  <w:marRight w:val="0"/>
                  <w:marTop w:val="0"/>
                  <w:marBottom w:val="0"/>
                  <w:divBdr>
                    <w:top w:val="none" w:sz="0" w:space="0" w:color="auto"/>
                    <w:left w:val="none" w:sz="0" w:space="0" w:color="auto"/>
                    <w:bottom w:val="none" w:sz="0" w:space="0" w:color="auto"/>
                    <w:right w:val="none" w:sz="0" w:space="0" w:color="auto"/>
                  </w:divBdr>
                  <w:divsChild>
                    <w:div w:id="1723601201">
                      <w:marLeft w:val="0"/>
                      <w:marRight w:val="0"/>
                      <w:marTop w:val="0"/>
                      <w:marBottom w:val="0"/>
                      <w:divBdr>
                        <w:top w:val="none" w:sz="0" w:space="0" w:color="auto"/>
                        <w:left w:val="none" w:sz="0" w:space="0" w:color="auto"/>
                        <w:bottom w:val="none" w:sz="0" w:space="0" w:color="auto"/>
                        <w:right w:val="none" w:sz="0" w:space="0" w:color="auto"/>
                      </w:divBdr>
                      <w:divsChild>
                        <w:div w:id="914318843">
                          <w:marLeft w:val="0"/>
                          <w:marRight w:val="0"/>
                          <w:marTop w:val="0"/>
                          <w:marBottom w:val="0"/>
                          <w:divBdr>
                            <w:top w:val="none" w:sz="0" w:space="0" w:color="auto"/>
                            <w:left w:val="none" w:sz="0" w:space="0" w:color="auto"/>
                            <w:bottom w:val="none" w:sz="0" w:space="0" w:color="auto"/>
                            <w:right w:val="none" w:sz="0" w:space="0" w:color="auto"/>
                          </w:divBdr>
                        </w:div>
                        <w:div w:id="207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901451">
      <w:bodyDiv w:val="1"/>
      <w:marLeft w:val="0"/>
      <w:marRight w:val="0"/>
      <w:marTop w:val="0"/>
      <w:marBottom w:val="0"/>
      <w:divBdr>
        <w:top w:val="none" w:sz="0" w:space="0" w:color="auto"/>
        <w:left w:val="none" w:sz="0" w:space="0" w:color="auto"/>
        <w:bottom w:val="none" w:sz="0" w:space="0" w:color="auto"/>
        <w:right w:val="none" w:sz="0" w:space="0" w:color="auto"/>
      </w:divBdr>
      <w:divsChild>
        <w:div w:id="1053235840">
          <w:marLeft w:val="0"/>
          <w:marRight w:val="0"/>
          <w:marTop w:val="0"/>
          <w:marBottom w:val="0"/>
          <w:divBdr>
            <w:top w:val="none" w:sz="0" w:space="0" w:color="auto"/>
            <w:left w:val="none" w:sz="0" w:space="0" w:color="auto"/>
            <w:bottom w:val="none" w:sz="0" w:space="0" w:color="auto"/>
            <w:right w:val="none" w:sz="0" w:space="0" w:color="auto"/>
          </w:divBdr>
          <w:divsChild>
            <w:div w:id="2125688785">
              <w:marLeft w:val="0"/>
              <w:marRight w:val="0"/>
              <w:marTop w:val="0"/>
              <w:marBottom w:val="0"/>
              <w:divBdr>
                <w:top w:val="none" w:sz="0" w:space="0" w:color="auto"/>
                <w:left w:val="none" w:sz="0" w:space="0" w:color="auto"/>
                <w:bottom w:val="none" w:sz="0" w:space="0" w:color="auto"/>
                <w:right w:val="none" w:sz="0" w:space="0" w:color="auto"/>
              </w:divBdr>
              <w:divsChild>
                <w:div w:id="647175607">
                  <w:marLeft w:val="0"/>
                  <w:marRight w:val="0"/>
                  <w:marTop w:val="0"/>
                  <w:marBottom w:val="0"/>
                  <w:divBdr>
                    <w:top w:val="none" w:sz="0" w:space="0" w:color="auto"/>
                    <w:left w:val="none" w:sz="0" w:space="0" w:color="auto"/>
                    <w:bottom w:val="none" w:sz="0" w:space="0" w:color="auto"/>
                    <w:right w:val="none" w:sz="0" w:space="0" w:color="auto"/>
                  </w:divBdr>
                  <w:divsChild>
                    <w:div w:id="839545591">
                      <w:marLeft w:val="0"/>
                      <w:marRight w:val="0"/>
                      <w:marTop w:val="0"/>
                      <w:marBottom w:val="0"/>
                      <w:divBdr>
                        <w:top w:val="none" w:sz="0" w:space="0" w:color="auto"/>
                        <w:left w:val="none" w:sz="0" w:space="0" w:color="auto"/>
                        <w:bottom w:val="none" w:sz="0" w:space="0" w:color="auto"/>
                        <w:right w:val="none" w:sz="0" w:space="0" w:color="auto"/>
                      </w:divBdr>
                      <w:divsChild>
                        <w:div w:id="1765375643">
                          <w:marLeft w:val="0"/>
                          <w:marRight w:val="0"/>
                          <w:marTop w:val="0"/>
                          <w:marBottom w:val="0"/>
                          <w:divBdr>
                            <w:top w:val="none" w:sz="0" w:space="0" w:color="auto"/>
                            <w:left w:val="none" w:sz="0" w:space="0" w:color="auto"/>
                            <w:bottom w:val="none" w:sz="0" w:space="0" w:color="auto"/>
                            <w:right w:val="none" w:sz="0" w:space="0" w:color="auto"/>
                          </w:divBdr>
                          <w:divsChild>
                            <w:div w:id="6983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534130">
      <w:bodyDiv w:val="1"/>
      <w:marLeft w:val="0"/>
      <w:marRight w:val="0"/>
      <w:marTop w:val="0"/>
      <w:marBottom w:val="0"/>
      <w:divBdr>
        <w:top w:val="none" w:sz="0" w:space="0" w:color="auto"/>
        <w:left w:val="none" w:sz="0" w:space="0" w:color="auto"/>
        <w:bottom w:val="none" w:sz="0" w:space="0" w:color="auto"/>
        <w:right w:val="none" w:sz="0" w:space="0" w:color="auto"/>
      </w:divBdr>
      <w:divsChild>
        <w:div w:id="2128158523">
          <w:marLeft w:val="0"/>
          <w:marRight w:val="0"/>
          <w:marTop w:val="0"/>
          <w:marBottom w:val="0"/>
          <w:divBdr>
            <w:top w:val="none" w:sz="0" w:space="0" w:color="auto"/>
            <w:left w:val="none" w:sz="0" w:space="0" w:color="auto"/>
            <w:bottom w:val="none" w:sz="0" w:space="0" w:color="auto"/>
            <w:right w:val="none" w:sz="0" w:space="0" w:color="auto"/>
          </w:divBdr>
          <w:divsChild>
            <w:div w:id="1722165791">
              <w:marLeft w:val="0"/>
              <w:marRight w:val="0"/>
              <w:marTop w:val="0"/>
              <w:marBottom w:val="0"/>
              <w:divBdr>
                <w:top w:val="none" w:sz="0" w:space="0" w:color="auto"/>
                <w:left w:val="none" w:sz="0" w:space="0" w:color="auto"/>
                <w:bottom w:val="none" w:sz="0" w:space="0" w:color="auto"/>
                <w:right w:val="none" w:sz="0" w:space="0" w:color="auto"/>
              </w:divBdr>
              <w:divsChild>
                <w:div w:id="1321349333">
                  <w:marLeft w:val="0"/>
                  <w:marRight w:val="0"/>
                  <w:marTop w:val="0"/>
                  <w:marBottom w:val="0"/>
                  <w:divBdr>
                    <w:top w:val="none" w:sz="0" w:space="0" w:color="auto"/>
                    <w:left w:val="none" w:sz="0" w:space="0" w:color="auto"/>
                    <w:bottom w:val="none" w:sz="0" w:space="0" w:color="auto"/>
                    <w:right w:val="none" w:sz="0" w:space="0" w:color="auto"/>
                  </w:divBdr>
                  <w:divsChild>
                    <w:div w:id="1513379094">
                      <w:marLeft w:val="0"/>
                      <w:marRight w:val="0"/>
                      <w:marTop w:val="0"/>
                      <w:marBottom w:val="0"/>
                      <w:divBdr>
                        <w:top w:val="none" w:sz="0" w:space="0" w:color="auto"/>
                        <w:left w:val="none" w:sz="0" w:space="0" w:color="auto"/>
                        <w:bottom w:val="none" w:sz="0" w:space="0" w:color="auto"/>
                        <w:right w:val="none" w:sz="0" w:space="0" w:color="auto"/>
                      </w:divBdr>
                      <w:divsChild>
                        <w:div w:id="577786328">
                          <w:marLeft w:val="0"/>
                          <w:marRight w:val="0"/>
                          <w:marTop w:val="0"/>
                          <w:marBottom w:val="0"/>
                          <w:divBdr>
                            <w:top w:val="none" w:sz="0" w:space="0" w:color="auto"/>
                            <w:left w:val="none" w:sz="0" w:space="0" w:color="auto"/>
                            <w:bottom w:val="none" w:sz="0" w:space="0" w:color="auto"/>
                            <w:right w:val="none" w:sz="0" w:space="0" w:color="auto"/>
                          </w:divBdr>
                          <w:divsChild>
                            <w:div w:id="11081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099232">
      <w:bodyDiv w:val="1"/>
      <w:marLeft w:val="0"/>
      <w:marRight w:val="0"/>
      <w:marTop w:val="0"/>
      <w:marBottom w:val="0"/>
      <w:divBdr>
        <w:top w:val="none" w:sz="0" w:space="0" w:color="auto"/>
        <w:left w:val="none" w:sz="0" w:space="0" w:color="auto"/>
        <w:bottom w:val="none" w:sz="0" w:space="0" w:color="auto"/>
        <w:right w:val="none" w:sz="0" w:space="0" w:color="auto"/>
      </w:divBdr>
      <w:divsChild>
        <w:div w:id="1043947137">
          <w:marLeft w:val="0"/>
          <w:marRight w:val="0"/>
          <w:marTop w:val="0"/>
          <w:marBottom w:val="0"/>
          <w:divBdr>
            <w:top w:val="none" w:sz="0" w:space="0" w:color="auto"/>
            <w:left w:val="none" w:sz="0" w:space="0" w:color="auto"/>
            <w:bottom w:val="none" w:sz="0" w:space="0" w:color="auto"/>
            <w:right w:val="none" w:sz="0" w:space="0" w:color="auto"/>
          </w:divBdr>
          <w:divsChild>
            <w:div w:id="1569268630">
              <w:marLeft w:val="0"/>
              <w:marRight w:val="0"/>
              <w:marTop w:val="0"/>
              <w:marBottom w:val="0"/>
              <w:divBdr>
                <w:top w:val="none" w:sz="0" w:space="0" w:color="auto"/>
                <w:left w:val="none" w:sz="0" w:space="0" w:color="auto"/>
                <w:bottom w:val="none" w:sz="0" w:space="0" w:color="auto"/>
                <w:right w:val="none" w:sz="0" w:space="0" w:color="auto"/>
              </w:divBdr>
              <w:divsChild>
                <w:div w:id="976759757">
                  <w:marLeft w:val="0"/>
                  <w:marRight w:val="0"/>
                  <w:marTop w:val="0"/>
                  <w:marBottom w:val="0"/>
                  <w:divBdr>
                    <w:top w:val="none" w:sz="0" w:space="0" w:color="auto"/>
                    <w:left w:val="none" w:sz="0" w:space="0" w:color="auto"/>
                    <w:bottom w:val="none" w:sz="0" w:space="0" w:color="auto"/>
                    <w:right w:val="none" w:sz="0" w:space="0" w:color="auto"/>
                  </w:divBdr>
                  <w:divsChild>
                    <w:div w:id="1220750851">
                      <w:marLeft w:val="0"/>
                      <w:marRight w:val="0"/>
                      <w:marTop w:val="0"/>
                      <w:marBottom w:val="0"/>
                      <w:divBdr>
                        <w:top w:val="none" w:sz="0" w:space="0" w:color="auto"/>
                        <w:left w:val="none" w:sz="0" w:space="0" w:color="auto"/>
                        <w:bottom w:val="none" w:sz="0" w:space="0" w:color="auto"/>
                        <w:right w:val="none" w:sz="0" w:space="0" w:color="auto"/>
                      </w:divBdr>
                      <w:divsChild>
                        <w:div w:id="244537582">
                          <w:marLeft w:val="0"/>
                          <w:marRight w:val="0"/>
                          <w:marTop w:val="0"/>
                          <w:marBottom w:val="0"/>
                          <w:divBdr>
                            <w:top w:val="none" w:sz="0" w:space="0" w:color="auto"/>
                            <w:left w:val="none" w:sz="0" w:space="0" w:color="auto"/>
                            <w:bottom w:val="none" w:sz="0" w:space="0" w:color="auto"/>
                            <w:right w:val="none" w:sz="0" w:space="0" w:color="auto"/>
                          </w:divBdr>
                          <w:divsChild>
                            <w:div w:id="12103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433142">
      <w:bodyDiv w:val="1"/>
      <w:marLeft w:val="0"/>
      <w:marRight w:val="0"/>
      <w:marTop w:val="0"/>
      <w:marBottom w:val="0"/>
      <w:divBdr>
        <w:top w:val="none" w:sz="0" w:space="0" w:color="auto"/>
        <w:left w:val="none" w:sz="0" w:space="0" w:color="auto"/>
        <w:bottom w:val="none" w:sz="0" w:space="0" w:color="auto"/>
        <w:right w:val="none" w:sz="0" w:space="0" w:color="auto"/>
      </w:divBdr>
      <w:divsChild>
        <w:div w:id="324288757">
          <w:marLeft w:val="0"/>
          <w:marRight w:val="0"/>
          <w:marTop w:val="0"/>
          <w:marBottom w:val="0"/>
          <w:divBdr>
            <w:top w:val="none" w:sz="0" w:space="0" w:color="auto"/>
            <w:left w:val="none" w:sz="0" w:space="0" w:color="auto"/>
            <w:bottom w:val="none" w:sz="0" w:space="0" w:color="auto"/>
            <w:right w:val="none" w:sz="0" w:space="0" w:color="auto"/>
          </w:divBdr>
          <w:divsChild>
            <w:div w:id="179709945">
              <w:marLeft w:val="0"/>
              <w:marRight w:val="0"/>
              <w:marTop w:val="0"/>
              <w:marBottom w:val="0"/>
              <w:divBdr>
                <w:top w:val="none" w:sz="0" w:space="0" w:color="auto"/>
                <w:left w:val="none" w:sz="0" w:space="0" w:color="auto"/>
                <w:bottom w:val="none" w:sz="0" w:space="0" w:color="auto"/>
                <w:right w:val="none" w:sz="0" w:space="0" w:color="auto"/>
              </w:divBdr>
              <w:divsChild>
                <w:div w:id="672991316">
                  <w:marLeft w:val="0"/>
                  <w:marRight w:val="0"/>
                  <w:marTop w:val="0"/>
                  <w:marBottom w:val="0"/>
                  <w:divBdr>
                    <w:top w:val="none" w:sz="0" w:space="0" w:color="auto"/>
                    <w:left w:val="none" w:sz="0" w:space="0" w:color="auto"/>
                    <w:bottom w:val="none" w:sz="0" w:space="0" w:color="auto"/>
                    <w:right w:val="none" w:sz="0" w:space="0" w:color="auto"/>
                  </w:divBdr>
                  <w:divsChild>
                    <w:div w:id="1638410053">
                      <w:marLeft w:val="0"/>
                      <w:marRight w:val="0"/>
                      <w:marTop w:val="0"/>
                      <w:marBottom w:val="0"/>
                      <w:divBdr>
                        <w:top w:val="none" w:sz="0" w:space="0" w:color="auto"/>
                        <w:left w:val="none" w:sz="0" w:space="0" w:color="auto"/>
                        <w:bottom w:val="none" w:sz="0" w:space="0" w:color="auto"/>
                        <w:right w:val="none" w:sz="0" w:space="0" w:color="auto"/>
                      </w:divBdr>
                      <w:divsChild>
                        <w:div w:id="2140757049">
                          <w:marLeft w:val="0"/>
                          <w:marRight w:val="0"/>
                          <w:marTop w:val="0"/>
                          <w:marBottom w:val="0"/>
                          <w:divBdr>
                            <w:top w:val="none" w:sz="0" w:space="0" w:color="auto"/>
                            <w:left w:val="none" w:sz="0" w:space="0" w:color="auto"/>
                            <w:bottom w:val="none" w:sz="0" w:space="0" w:color="auto"/>
                            <w:right w:val="none" w:sz="0" w:space="0" w:color="auto"/>
                          </w:divBdr>
                        </w:div>
                        <w:div w:id="3977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8604">
      <w:bodyDiv w:val="1"/>
      <w:marLeft w:val="0"/>
      <w:marRight w:val="0"/>
      <w:marTop w:val="0"/>
      <w:marBottom w:val="0"/>
      <w:divBdr>
        <w:top w:val="none" w:sz="0" w:space="0" w:color="auto"/>
        <w:left w:val="none" w:sz="0" w:space="0" w:color="auto"/>
        <w:bottom w:val="none" w:sz="0" w:space="0" w:color="auto"/>
        <w:right w:val="none" w:sz="0" w:space="0" w:color="auto"/>
      </w:divBdr>
      <w:divsChild>
        <w:div w:id="144980336">
          <w:marLeft w:val="0"/>
          <w:marRight w:val="0"/>
          <w:marTop w:val="0"/>
          <w:marBottom w:val="0"/>
          <w:divBdr>
            <w:top w:val="none" w:sz="0" w:space="0" w:color="auto"/>
            <w:left w:val="none" w:sz="0" w:space="0" w:color="auto"/>
            <w:bottom w:val="none" w:sz="0" w:space="0" w:color="auto"/>
            <w:right w:val="none" w:sz="0" w:space="0" w:color="auto"/>
          </w:divBdr>
          <w:divsChild>
            <w:div w:id="578055773">
              <w:marLeft w:val="0"/>
              <w:marRight w:val="0"/>
              <w:marTop w:val="0"/>
              <w:marBottom w:val="0"/>
              <w:divBdr>
                <w:top w:val="none" w:sz="0" w:space="0" w:color="auto"/>
                <w:left w:val="none" w:sz="0" w:space="0" w:color="auto"/>
                <w:bottom w:val="none" w:sz="0" w:space="0" w:color="auto"/>
                <w:right w:val="none" w:sz="0" w:space="0" w:color="auto"/>
              </w:divBdr>
              <w:divsChild>
                <w:div w:id="968828691">
                  <w:marLeft w:val="0"/>
                  <w:marRight w:val="0"/>
                  <w:marTop w:val="0"/>
                  <w:marBottom w:val="0"/>
                  <w:divBdr>
                    <w:top w:val="none" w:sz="0" w:space="0" w:color="auto"/>
                    <w:left w:val="none" w:sz="0" w:space="0" w:color="auto"/>
                    <w:bottom w:val="none" w:sz="0" w:space="0" w:color="auto"/>
                    <w:right w:val="none" w:sz="0" w:space="0" w:color="auto"/>
                  </w:divBdr>
                  <w:divsChild>
                    <w:div w:id="1264416644">
                      <w:marLeft w:val="0"/>
                      <w:marRight w:val="0"/>
                      <w:marTop w:val="0"/>
                      <w:marBottom w:val="0"/>
                      <w:divBdr>
                        <w:top w:val="none" w:sz="0" w:space="0" w:color="auto"/>
                        <w:left w:val="none" w:sz="0" w:space="0" w:color="auto"/>
                        <w:bottom w:val="none" w:sz="0" w:space="0" w:color="auto"/>
                        <w:right w:val="none" w:sz="0" w:space="0" w:color="auto"/>
                      </w:divBdr>
                      <w:divsChild>
                        <w:div w:id="338436494">
                          <w:marLeft w:val="0"/>
                          <w:marRight w:val="0"/>
                          <w:marTop w:val="0"/>
                          <w:marBottom w:val="0"/>
                          <w:divBdr>
                            <w:top w:val="none" w:sz="0" w:space="0" w:color="auto"/>
                            <w:left w:val="none" w:sz="0" w:space="0" w:color="auto"/>
                            <w:bottom w:val="none" w:sz="0" w:space="0" w:color="auto"/>
                            <w:right w:val="none" w:sz="0" w:space="0" w:color="auto"/>
                          </w:divBdr>
                          <w:divsChild>
                            <w:div w:id="18569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307373">
      <w:bodyDiv w:val="1"/>
      <w:marLeft w:val="0"/>
      <w:marRight w:val="0"/>
      <w:marTop w:val="0"/>
      <w:marBottom w:val="0"/>
      <w:divBdr>
        <w:top w:val="none" w:sz="0" w:space="0" w:color="auto"/>
        <w:left w:val="none" w:sz="0" w:space="0" w:color="auto"/>
        <w:bottom w:val="none" w:sz="0" w:space="0" w:color="auto"/>
        <w:right w:val="none" w:sz="0" w:space="0" w:color="auto"/>
      </w:divBdr>
      <w:divsChild>
        <w:div w:id="899710569">
          <w:marLeft w:val="0"/>
          <w:marRight w:val="0"/>
          <w:marTop w:val="0"/>
          <w:marBottom w:val="0"/>
          <w:divBdr>
            <w:top w:val="none" w:sz="0" w:space="0" w:color="auto"/>
            <w:left w:val="none" w:sz="0" w:space="0" w:color="auto"/>
            <w:bottom w:val="none" w:sz="0" w:space="0" w:color="auto"/>
            <w:right w:val="none" w:sz="0" w:space="0" w:color="auto"/>
          </w:divBdr>
          <w:divsChild>
            <w:div w:id="1885630143">
              <w:marLeft w:val="0"/>
              <w:marRight w:val="0"/>
              <w:marTop w:val="0"/>
              <w:marBottom w:val="0"/>
              <w:divBdr>
                <w:top w:val="none" w:sz="0" w:space="0" w:color="auto"/>
                <w:left w:val="none" w:sz="0" w:space="0" w:color="auto"/>
                <w:bottom w:val="none" w:sz="0" w:space="0" w:color="auto"/>
                <w:right w:val="none" w:sz="0" w:space="0" w:color="auto"/>
              </w:divBdr>
              <w:divsChild>
                <w:div w:id="735518024">
                  <w:marLeft w:val="0"/>
                  <w:marRight w:val="0"/>
                  <w:marTop w:val="0"/>
                  <w:marBottom w:val="0"/>
                  <w:divBdr>
                    <w:top w:val="none" w:sz="0" w:space="0" w:color="auto"/>
                    <w:left w:val="none" w:sz="0" w:space="0" w:color="auto"/>
                    <w:bottom w:val="none" w:sz="0" w:space="0" w:color="auto"/>
                    <w:right w:val="none" w:sz="0" w:space="0" w:color="auto"/>
                  </w:divBdr>
                  <w:divsChild>
                    <w:div w:id="925728644">
                      <w:marLeft w:val="0"/>
                      <w:marRight w:val="0"/>
                      <w:marTop w:val="0"/>
                      <w:marBottom w:val="0"/>
                      <w:divBdr>
                        <w:top w:val="none" w:sz="0" w:space="0" w:color="auto"/>
                        <w:left w:val="none" w:sz="0" w:space="0" w:color="auto"/>
                        <w:bottom w:val="none" w:sz="0" w:space="0" w:color="auto"/>
                        <w:right w:val="none" w:sz="0" w:space="0" w:color="auto"/>
                      </w:divBdr>
                      <w:divsChild>
                        <w:div w:id="1139572316">
                          <w:marLeft w:val="0"/>
                          <w:marRight w:val="0"/>
                          <w:marTop w:val="0"/>
                          <w:marBottom w:val="0"/>
                          <w:divBdr>
                            <w:top w:val="none" w:sz="0" w:space="0" w:color="auto"/>
                            <w:left w:val="none" w:sz="0" w:space="0" w:color="auto"/>
                            <w:bottom w:val="none" w:sz="0" w:space="0" w:color="auto"/>
                            <w:right w:val="none" w:sz="0" w:space="0" w:color="auto"/>
                          </w:divBdr>
                          <w:divsChild>
                            <w:div w:id="18292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266477">
      <w:bodyDiv w:val="1"/>
      <w:marLeft w:val="0"/>
      <w:marRight w:val="0"/>
      <w:marTop w:val="0"/>
      <w:marBottom w:val="0"/>
      <w:divBdr>
        <w:top w:val="none" w:sz="0" w:space="0" w:color="auto"/>
        <w:left w:val="none" w:sz="0" w:space="0" w:color="auto"/>
        <w:bottom w:val="none" w:sz="0" w:space="0" w:color="auto"/>
        <w:right w:val="none" w:sz="0" w:space="0" w:color="auto"/>
      </w:divBdr>
      <w:divsChild>
        <w:div w:id="2044357060">
          <w:marLeft w:val="0"/>
          <w:marRight w:val="0"/>
          <w:marTop w:val="0"/>
          <w:marBottom w:val="0"/>
          <w:divBdr>
            <w:top w:val="none" w:sz="0" w:space="0" w:color="auto"/>
            <w:left w:val="none" w:sz="0" w:space="0" w:color="auto"/>
            <w:bottom w:val="none" w:sz="0" w:space="0" w:color="auto"/>
            <w:right w:val="none" w:sz="0" w:space="0" w:color="auto"/>
          </w:divBdr>
          <w:divsChild>
            <w:div w:id="910044023">
              <w:marLeft w:val="0"/>
              <w:marRight w:val="0"/>
              <w:marTop w:val="0"/>
              <w:marBottom w:val="0"/>
              <w:divBdr>
                <w:top w:val="none" w:sz="0" w:space="0" w:color="auto"/>
                <w:left w:val="none" w:sz="0" w:space="0" w:color="auto"/>
                <w:bottom w:val="none" w:sz="0" w:space="0" w:color="auto"/>
                <w:right w:val="none" w:sz="0" w:space="0" w:color="auto"/>
              </w:divBdr>
              <w:divsChild>
                <w:div w:id="1402486049">
                  <w:marLeft w:val="0"/>
                  <w:marRight w:val="0"/>
                  <w:marTop w:val="0"/>
                  <w:marBottom w:val="0"/>
                  <w:divBdr>
                    <w:top w:val="none" w:sz="0" w:space="0" w:color="auto"/>
                    <w:left w:val="none" w:sz="0" w:space="0" w:color="auto"/>
                    <w:bottom w:val="none" w:sz="0" w:space="0" w:color="auto"/>
                    <w:right w:val="none" w:sz="0" w:space="0" w:color="auto"/>
                  </w:divBdr>
                  <w:divsChild>
                    <w:div w:id="1274898308">
                      <w:marLeft w:val="0"/>
                      <w:marRight w:val="0"/>
                      <w:marTop w:val="0"/>
                      <w:marBottom w:val="0"/>
                      <w:divBdr>
                        <w:top w:val="none" w:sz="0" w:space="0" w:color="auto"/>
                        <w:left w:val="none" w:sz="0" w:space="0" w:color="auto"/>
                        <w:bottom w:val="none" w:sz="0" w:space="0" w:color="auto"/>
                        <w:right w:val="none" w:sz="0" w:space="0" w:color="auto"/>
                      </w:divBdr>
                      <w:divsChild>
                        <w:div w:id="305013524">
                          <w:marLeft w:val="0"/>
                          <w:marRight w:val="0"/>
                          <w:marTop w:val="0"/>
                          <w:marBottom w:val="0"/>
                          <w:divBdr>
                            <w:top w:val="none" w:sz="0" w:space="0" w:color="auto"/>
                            <w:left w:val="none" w:sz="0" w:space="0" w:color="auto"/>
                            <w:bottom w:val="none" w:sz="0" w:space="0" w:color="auto"/>
                            <w:right w:val="none" w:sz="0" w:space="0" w:color="auto"/>
                          </w:divBdr>
                          <w:divsChild>
                            <w:div w:id="1384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011372133">
      <w:bodyDiv w:val="1"/>
      <w:marLeft w:val="0"/>
      <w:marRight w:val="0"/>
      <w:marTop w:val="0"/>
      <w:marBottom w:val="0"/>
      <w:divBdr>
        <w:top w:val="none" w:sz="0" w:space="0" w:color="auto"/>
        <w:left w:val="none" w:sz="0" w:space="0" w:color="auto"/>
        <w:bottom w:val="none" w:sz="0" w:space="0" w:color="auto"/>
        <w:right w:val="none" w:sz="0" w:space="0" w:color="auto"/>
      </w:divBdr>
      <w:divsChild>
        <w:div w:id="270668119">
          <w:marLeft w:val="0"/>
          <w:marRight w:val="0"/>
          <w:marTop w:val="0"/>
          <w:marBottom w:val="0"/>
          <w:divBdr>
            <w:top w:val="none" w:sz="0" w:space="0" w:color="auto"/>
            <w:left w:val="none" w:sz="0" w:space="0" w:color="auto"/>
            <w:bottom w:val="none" w:sz="0" w:space="0" w:color="auto"/>
            <w:right w:val="none" w:sz="0" w:space="0" w:color="auto"/>
          </w:divBdr>
          <w:divsChild>
            <w:div w:id="830603925">
              <w:marLeft w:val="0"/>
              <w:marRight w:val="0"/>
              <w:marTop w:val="0"/>
              <w:marBottom w:val="0"/>
              <w:divBdr>
                <w:top w:val="none" w:sz="0" w:space="0" w:color="auto"/>
                <w:left w:val="none" w:sz="0" w:space="0" w:color="auto"/>
                <w:bottom w:val="none" w:sz="0" w:space="0" w:color="auto"/>
                <w:right w:val="none" w:sz="0" w:space="0" w:color="auto"/>
              </w:divBdr>
              <w:divsChild>
                <w:div w:id="1047333560">
                  <w:marLeft w:val="0"/>
                  <w:marRight w:val="0"/>
                  <w:marTop w:val="0"/>
                  <w:marBottom w:val="0"/>
                  <w:divBdr>
                    <w:top w:val="none" w:sz="0" w:space="0" w:color="auto"/>
                    <w:left w:val="none" w:sz="0" w:space="0" w:color="auto"/>
                    <w:bottom w:val="none" w:sz="0" w:space="0" w:color="auto"/>
                    <w:right w:val="none" w:sz="0" w:space="0" w:color="auto"/>
                  </w:divBdr>
                  <w:divsChild>
                    <w:div w:id="1760827445">
                      <w:marLeft w:val="0"/>
                      <w:marRight w:val="0"/>
                      <w:marTop w:val="0"/>
                      <w:marBottom w:val="0"/>
                      <w:divBdr>
                        <w:top w:val="none" w:sz="0" w:space="0" w:color="auto"/>
                        <w:left w:val="none" w:sz="0" w:space="0" w:color="auto"/>
                        <w:bottom w:val="none" w:sz="0" w:space="0" w:color="auto"/>
                        <w:right w:val="none" w:sz="0" w:space="0" w:color="auto"/>
                      </w:divBdr>
                      <w:divsChild>
                        <w:div w:id="916521910">
                          <w:marLeft w:val="0"/>
                          <w:marRight w:val="0"/>
                          <w:marTop w:val="0"/>
                          <w:marBottom w:val="0"/>
                          <w:divBdr>
                            <w:top w:val="none" w:sz="0" w:space="0" w:color="auto"/>
                            <w:left w:val="none" w:sz="0" w:space="0" w:color="auto"/>
                            <w:bottom w:val="none" w:sz="0" w:space="0" w:color="auto"/>
                            <w:right w:val="none" w:sz="0" w:space="0" w:color="auto"/>
                          </w:divBdr>
                          <w:divsChild>
                            <w:div w:id="13815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257183">
      <w:bodyDiv w:val="1"/>
      <w:marLeft w:val="0"/>
      <w:marRight w:val="0"/>
      <w:marTop w:val="0"/>
      <w:marBottom w:val="0"/>
      <w:divBdr>
        <w:top w:val="none" w:sz="0" w:space="0" w:color="auto"/>
        <w:left w:val="none" w:sz="0" w:space="0" w:color="auto"/>
        <w:bottom w:val="none" w:sz="0" w:space="0" w:color="auto"/>
        <w:right w:val="none" w:sz="0" w:space="0" w:color="auto"/>
      </w:divBdr>
      <w:divsChild>
        <w:div w:id="602301999">
          <w:marLeft w:val="0"/>
          <w:marRight w:val="0"/>
          <w:marTop w:val="0"/>
          <w:marBottom w:val="0"/>
          <w:divBdr>
            <w:top w:val="none" w:sz="0" w:space="0" w:color="auto"/>
            <w:left w:val="none" w:sz="0" w:space="0" w:color="auto"/>
            <w:bottom w:val="none" w:sz="0" w:space="0" w:color="auto"/>
            <w:right w:val="none" w:sz="0" w:space="0" w:color="auto"/>
          </w:divBdr>
          <w:divsChild>
            <w:div w:id="1917739369">
              <w:marLeft w:val="0"/>
              <w:marRight w:val="0"/>
              <w:marTop w:val="0"/>
              <w:marBottom w:val="0"/>
              <w:divBdr>
                <w:top w:val="none" w:sz="0" w:space="0" w:color="auto"/>
                <w:left w:val="none" w:sz="0" w:space="0" w:color="auto"/>
                <w:bottom w:val="none" w:sz="0" w:space="0" w:color="auto"/>
                <w:right w:val="none" w:sz="0" w:space="0" w:color="auto"/>
              </w:divBdr>
              <w:divsChild>
                <w:div w:id="275185734">
                  <w:marLeft w:val="0"/>
                  <w:marRight w:val="0"/>
                  <w:marTop w:val="0"/>
                  <w:marBottom w:val="0"/>
                  <w:divBdr>
                    <w:top w:val="none" w:sz="0" w:space="0" w:color="auto"/>
                    <w:left w:val="none" w:sz="0" w:space="0" w:color="auto"/>
                    <w:bottom w:val="none" w:sz="0" w:space="0" w:color="auto"/>
                    <w:right w:val="none" w:sz="0" w:space="0" w:color="auto"/>
                  </w:divBdr>
                  <w:divsChild>
                    <w:div w:id="606695485">
                      <w:marLeft w:val="0"/>
                      <w:marRight w:val="0"/>
                      <w:marTop w:val="0"/>
                      <w:marBottom w:val="0"/>
                      <w:divBdr>
                        <w:top w:val="none" w:sz="0" w:space="0" w:color="auto"/>
                        <w:left w:val="none" w:sz="0" w:space="0" w:color="auto"/>
                        <w:bottom w:val="none" w:sz="0" w:space="0" w:color="auto"/>
                        <w:right w:val="none" w:sz="0" w:space="0" w:color="auto"/>
                      </w:divBdr>
                      <w:divsChild>
                        <w:div w:id="1749956009">
                          <w:marLeft w:val="0"/>
                          <w:marRight w:val="0"/>
                          <w:marTop w:val="0"/>
                          <w:marBottom w:val="0"/>
                          <w:divBdr>
                            <w:top w:val="none" w:sz="0" w:space="0" w:color="auto"/>
                            <w:left w:val="none" w:sz="0" w:space="0" w:color="auto"/>
                            <w:bottom w:val="none" w:sz="0" w:space="0" w:color="auto"/>
                            <w:right w:val="none" w:sz="0" w:space="0" w:color="auto"/>
                          </w:divBdr>
                          <w:divsChild>
                            <w:div w:id="6475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97814">
      <w:bodyDiv w:val="1"/>
      <w:marLeft w:val="0"/>
      <w:marRight w:val="0"/>
      <w:marTop w:val="0"/>
      <w:marBottom w:val="0"/>
      <w:divBdr>
        <w:top w:val="none" w:sz="0" w:space="0" w:color="auto"/>
        <w:left w:val="none" w:sz="0" w:space="0" w:color="auto"/>
        <w:bottom w:val="none" w:sz="0" w:space="0" w:color="auto"/>
        <w:right w:val="none" w:sz="0" w:space="0" w:color="auto"/>
      </w:divBdr>
      <w:divsChild>
        <w:div w:id="568922682">
          <w:marLeft w:val="0"/>
          <w:marRight w:val="0"/>
          <w:marTop w:val="0"/>
          <w:marBottom w:val="0"/>
          <w:divBdr>
            <w:top w:val="none" w:sz="0" w:space="0" w:color="auto"/>
            <w:left w:val="none" w:sz="0" w:space="0" w:color="auto"/>
            <w:bottom w:val="none" w:sz="0" w:space="0" w:color="auto"/>
            <w:right w:val="none" w:sz="0" w:space="0" w:color="auto"/>
          </w:divBdr>
          <w:divsChild>
            <w:div w:id="1598489281">
              <w:marLeft w:val="0"/>
              <w:marRight w:val="0"/>
              <w:marTop w:val="0"/>
              <w:marBottom w:val="0"/>
              <w:divBdr>
                <w:top w:val="none" w:sz="0" w:space="0" w:color="auto"/>
                <w:left w:val="none" w:sz="0" w:space="0" w:color="auto"/>
                <w:bottom w:val="none" w:sz="0" w:space="0" w:color="auto"/>
                <w:right w:val="none" w:sz="0" w:space="0" w:color="auto"/>
              </w:divBdr>
              <w:divsChild>
                <w:div w:id="1218584704">
                  <w:marLeft w:val="0"/>
                  <w:marRight w:val="0"/>
                  <w:marTop w:val="0"/>
                  <w:marBottom w:val="0"/>
                  <w:divBdr>
                    <w:top w:val="none" w:sz="0" w:space="0" w:color="auto"/>
                    <w:left w:val="none" w:sz="0" w:space="0" w:color="auto"/>
                    <w:bottom w:val="none" w:sz="0" w:space="0" w:color="auto"/>
                    <w:right w:val="none" w:sz="0" w:space="0" w:color="auto"/>
                  </w:divBdr>
                  <w:divsChild>
                    <w:div w:id="1571501578">
                      <w:marLeft w:val="0"/>
                      <w:marRight w:val="0"/>
                      <w:marTop w:val="0"/>
                      <w:marBottom w:val="0"/>
                      <w:divBdr>
                        <w:top w:val="none" w:sz="0" w:space="0" w:color="auto"/>
                        <w:left w:val="none" w:sz="0" w:space="0" w:color="auto"/>
                        <w:bottom w:val="none" w:sz="0" w:space="0" w:color="auto"/>
                        <w:right w:val="none" w:sz="0" w:space="0" w:color="auto"/>
                      </w:divBdr>
                      <w:divsChild>
                        <w:div w:id="247078823">
                          <w:marLeft w:val="0"/>
                          <w:marRight w:val="0"/>
                          <w:marTop w:val="0"/>
                          <w:marBottom w:val="0"/>
                          <w:divBdr>
                            <w:top w:val="none" w:sz="0" w:space="0" w:color="auto"/>
                            <w:left w:val="none" w:sz="0" w:space="0" w:color="auto"/>
                            <w:bottom w:val="none" w:sz="0" w:space="0" w:color="auto"/>
                            <w:right w:val="none" w:sz="0" w:space="0" w:color="auto"/>
                          </w:divBdr>
                          <w:divsChild>
                            <w:div w:id="18569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860454">
      <w:bodyDiv w:val="1"/>
      <w:marLeft w:val="0"/>
      <w:marRight w:val="0"/>
      <w:marTop w:val="0"/>
      <w:marBottom w:val="0"/>
      <w:divBdr>
        <w:top w:val="none" w:sz="0" w:space="0" w:color="auto"/>
        <w:left w:val="none" w:sz="0" w:space="0" w:color="auto"/>
        <w:bottom w:val="none" w:sz="0" w:space="0" w:color="auto"/>
        <w:right w:val="none" w:sz="0" w:space="0" w:color="auto"/>
      </w:divBdr>
      <w:divsChild>
        <w:div w:id="1117524468">
          <w:marLeft w:val="0"/>
          <w:marRight w:val="0"/>
          <w:marTop w:val="0"/>
          <w:marBottom w:val="0"/>
          <w:divBdr>
            <w:top w:val="none" w:sz="0" w:space="0" w:color="auto"/>
            <w:left w:val="none" w:sz="0" w:space="0" w:color="auto"/>
            <w:bottom w:val="none" w:sz="0" w:space="0" w:color="auto"/>
            <w:right w:val="none" w:sz="0" w:space="0" w:color="auto"/>
          </w:divBdr>
          <w:divsChild>
            <w:div w:id="596865047">
              <w:marLeft w:val="0"/>
              <w:marRight w:val="0"/>
              <w:marTop w:val="0"/>
              <w:marBottom w:val="0"/>
              <w:divBdr>
                <w:top w:val="none" w:sz="0" w:space="0" w:color="auto"/>
                <w:left w:val="none" w:sz="0" w:space="0" w:color="auto"/>
                <w:bottom w:val="none" w:sz="0" w:space="0" w:color="auto"/>
                <w:right w:val="none" w:sz="0" w:space="0" w:color="auto"/>
              </w:divBdr>
              <w:divsChild>
                <w:div w:id="1138037492">
                  <w:marLeft w:val="0"/>
                  <w:marRight w:val="0"/>
                  <w:marTop w:val="0"/>
                  <w:marBottom w:val="0"/>
                  <w:divBdr>
                    <w:top w:val="none" w:sz="0" w:space="0" w:color="auto"/>
                    <w:left w:val="none" w:sz="0" w:space="0" w:color="auto"/>
                    <w:bottom w:val="none" w:sz="0" w:space="0" w:color="auto"/>
                    <w:right w:val="none" w:sz="0" w:space="0" w:color="auto"/>
                  </w:divBdr>
                  <w:divsChild>
                    <w:div w:id="170726730">
                      <w:marLeft w:val="0"/>
                      <w:marRight w:val="0"/>
                      <w:marTop w:val="0"/>
                      <w:marBottom w:val="0"/>
                      <w:divBdr>
                        <w:top w:val="none" w:sz="0" w:space="0" w:color="auto"/>
                        <w:left w:val="none" w:sz="0" w:space="0" w:color="auto"/>
                        <w:bottom w:val="none" w:sz="0" w:space="0" w:color="auto"/>
                        <w:right w:val="none" w:sz="0" w:space="0" w:color="auto"/>
                      </w:divBdr>
                      <w:divsChild>
                        <w:div w:id="1187675939">
                          <w:marLeft w:val="0"/>
                          <w:marRight w:val="0"/>
                          <w:marTop w:val="0"/>
                          <w:marBottom w:val="0"/>
                          <w:divBdr>
                            <w:top w:val="none" w:sz="0" w:space="0" w:color="auto"/>
                            <w:left w:val="none" w:sz="0" w:space="0" w:color="auto"/>
                            <w:bottom w:val="none" w:sz="0" w:space="0" w:color="auto"/>
                            <w:right w:val="none" w:sz="0" w:space="0" w:color="auto"/>
                          </w:divBdr>
                          <w:divsChild>
                            <w:div w:id="16818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600493">
      <w:bodyDiv w:val="1"/>
      <w:marLeft w:val="0"/>
      <w:marRight w:val="0"/>
      <w:marTop w:val="0"/>
      <w:marBottom w:val="0"/>
      <w:divBdr>
        <w:top w:val="none" w:sz="0" w:space="0" w:color="auto"/>
        <w:left w:val="none" w:sz="0" w:space="0" w:color="auto"/>
        <w:bottom w:val="none" w:sz="0" w:space="0" w:color="auto"/>
        <w:right w:val="none" w:sz="0" w:space="0" w:color="auto"/>
      </w:divBdr>
      <w:divsChild>
        <w:div w:id="394547784">
          <w:marLeft w:val="0"/>
          <w:marRight w:val="0"/>
          <w:marTop w:val="0"/>
          <w:marBottom w:val="0"/>
          <w:divBdr>
            <w:top w:val="none" w:sz="0" w:space="0" w:color="auto"/>
            <w:left w:val="none" w:sz="0" w:space="0" w:color="auto"/>
            <w:bottom w:val="none" w:sz="0" w:space="0" w:color="auto"/>
            <w:right w:val="none" w:sz="0" w:space="0" w:color="auto"/>
          </w:divBdr>
          <w:divsChild>
            <w:div w:id="1316108042">
              <w:marLeft w:val="0"/>
              <w:marRight w:val="0"/>
              <w:marTop w:val="0"/>
              <w:marBottom w:val="0"/>
              <w:divBdr>
                <w:top w:val="none" w:sz="0" w:space="0" w:color="auto"/>
                <w:left w:val="none" w:sz="0" w:space="0" w:color="auto"/>
                <w:bottom w:val="none" w:sz="0" w:space="0" w:color="auto"/>
                <w:right w:val="none" w:sz="0" w:space="0" w:color="auto"/>
              </w:divBdr>
              <w:divsChild>
                <w:div w:id="1150707121">
                  <w:marLeft w:val="0"/>
                  <w:marRight w:val="0"/>
                  <w:marTop w:val="0"/>
                  <w:marBottom w:val="0"/>
                  <w:divBdr>
                    <w:top w:val="none" w:sz="0" w:space="0" w:color="auto"/>
                    <w:left w:val="none" w:sz="0" w:space="0" w:color="auto"/>
                    <w:bottom w:val="none" w:sz="0" w:space="0" w:color="auto"/>
                    <w:right w:val="none" w:sz="0" w:space="0" w:color="auto"/>
                  </w:divBdr>
                  <w:divsChild>
                    <w:div w:id="460419312">
                      <w:marLeft w:val="0"/>
                      <w:marRight w:val="0"/>
                      <w:marTop w:val="0"/>
                      <w:marBottom w:val="0"/>
                      <w:divBdr>
                        <w:top w:val="none" w:sz="0" w:space="0" w:color="auto"/>
                        <w:left w:val="none" w:sz="0" w:space="0" w:color="auto"/>
                        <w:bottom w:val="none" w:sz="0" w:space="0" w:color="auto"/>
                        <w:right w:val="none" w:sz="0" w:space="0" w:color="auto"/>
                      </w:divBdr>
                      <w:divsChild>
                        <w:div w:id="2034527487">
                          <w:marLeft w:val="0"/>
                          <w:marRight w:val="0"/>
                          <w:marTop w:val="0"/>
                          <w:marBottom w:val="0"/>
                          <w:divBdr>
                            <w:top w:val="none" w:sz="0" w:space="0" w:color="auto"/>
                            <w:left w:val="none" w:sz="0" w:space="0" w:color="auto"/>
                            <w:bottom w:val="none" w:sz="0" w:space="0" w:color="auto"/>
                            <w:right w:val="none" w:sz="0" w:space="0" w:color="auto"/>
                          </w:divBdr>
                          <w:divsChild>
                            <w:div w:id="16593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997686">
      <w:bodyDiv w:val="1"/>
      <w:marLeft w:val="0"/>
      <w:marRight w:val="0"/>
      <w:marTop w:val="0"/>
      <w:marBottom w:val="0"/>
      <w:divBdr>
        <w:top w:val="none" w:sz="0" w:space="0" w:color="auto"/>
        <w:left w:val="none" w:sz="0" w:space="0" w:color="auto"/>
        <w:bottom w:val="none" w:sz="0" w:space="0" w:color="auto"/>
        <w:right w:val="none" w:sz="0" w:space="0" w:color="auto"/>
      </w:divBdr>
      <w:divsChild>
        <w:div w:id="876239787">
          <w:marLeft w:val="0"/>
          <w:marRight w:val="0"/>
          <w:marTop w:val="0"/>
          <w:marBottom w:val="0"/>
          <w:divBdr>
            <w:top w:val="none" w:sz="0" w:space="0" w:color="auto"/>
            <w:left w:val="none" w:sz="0" w:space="0" w:color="auto"/>
            <w:bottom w:val="none" w:sz="0" w:space="0" w:color="auto"/>
            <w:right w:val="none" w:sz="0" w:space="0" w:color="auto"/>
          </w:divBdr>
          <w:divsChild>
            <w:div w:id="88088443">
              <w:marLeft w:val="0"/>
              <w:marRight w:val="0"/>
              <w:marTop w:val="0"/>
              <w:marBottom w:val="0"/>
              <w:divBdr>
                <w:top w:val="none" w:sz="0" w:space="0" w:color="auto"/>
                <w:left w:val="none" w:sz="0" w:space="0" w:color="auto"/>
                <w:bottom w:val="none" w:sz="0" w:space="0" w:color="auto"/>
                <w:right w:val="none" w:sz="0" w:space="0" w:color="auto"/>
              </w:divBdr>
              <w:divsChild>
                <w:div w:id="258176265">
                  <w:marLeft w:val="0"/>
                  <w:marRight w:val="0"/>
                  <w:marTop w:val="0"/>
                  <w:marBottom w:val="0"/>
                  <w:divBdr>
                    <w:top w:val="none" w:sz="0" w:space="0" w:color="auto"/>
                    <w:left w:val="none" w:sz="0" w:space="0" w:color="auto"/>
                    <w:bottom w:val="none" w:sz="0" w:space="0" w:color="auto"/>
                    <w:right w:val="none" w:sz="0" w:space="0" w:color="auto"/>
                  </w:divBdr>
                  <w:divsChild>
                    <w:div w:id="546929">
                      <w:marLeft w:val="0"/>
                      <w:marRight w:val="0"/>
                      <w:marTop w:val="0"/>
                      <w:marBottom w:val="0"/>
                      <w:divBdr>
                        <w:top w:val="none" w:sz="0" w:space="0" w:color="auto"/>
                        <w:left w:val="none" w:sz="0" w:space="0" w:color="auto"/>
                        <w:bottom w:val="none" w:sz="0" w:space="0" w:color="auto"/>
                        <w:right w:val="none" w:sz="0" w:space="0" w:color="auto"/>
                      </w:divBdr>
                      <w:divsChild>
                        <w:div w:id="1626500804">
                          <w:marLeft w:val="0"/>
                          <w:marRight w:val="0"/>
                          <w:marTop w:val="0"/>
                          <w:marBottom w:val="0"/>
                          <w:divBdr>
                            <w:top w:val="none" w:sz="0" w:space="0" w:color="auto"/>
                            <w:left w:val="none" w:sz="0" w:space="0" w:color="auto"/>
                            <w:bottom w:val="none" w:sz="0" w:space="0" w:color="auto"/>
                            <w:right w:val="none" w:sz="0" w:space="0" w:color="auto"/>
                          </w:divBdr>
                          <w:divsChild>
                            <w:div w:id="2624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959021">
      <w:bodyDiv w:val="1"/>
      <w:marLeft w:val="0"/>
      <w:marRight w:val="0"/>
      <w:marTop w:val="0"/>
      <w:marBottom w:val="0"/>
      <w:divBdr>
        <w:top w:val="none" w:sz="0" w:space="0" w:color="auto"/>
        <w:left w:val="none" w:sz="0" w:space="0" w:color="auto"/>
        <w:bottom w:val="none" w:sz="0" w:space="0" w:color="auto"/>
        <w:right w:val="none" w:sz="0" w:space="0" w:color="auto"/>
      </w:divBdr>
      <w:divsChild>
        <w:div w:id="747535147">
          <w:marLeft w:val="0"/>
          <w:marRight w:val="0"/>
          <w:marTop w:val="0"/>
          <w:marBottom w:val="0"/>
          <w:divBdr>
            <w:top w:val="none" w:sz="0" w:space="0" w:color="auto"/>
            <w:left w:val="none" w:sz="0" w:space="0" w:color="auto"/>
            <w:bottom w:val="none" w:sz="0" w:space="0" w:color="auto"/>
            <w:right w:val="none" w:sz="0" w:space="0" w:color="auto"/>
          </w:divBdr>
          <w:divsChild>
            <w:div w:id="1542206052">
              <w:marLeft w:val="0"/>
              <w:marRight w:val="0"/>
              <w:marTop w:val="0"/>
              <w:marBottom w:val="0"/>
              <w:divBdr>
                <w:top w:val="none" w:sz="0" w:space="0" w:color="auto"/>
                <w:left w:val="none" w:sz="0" w:space="0" w:color="auto"/>
                <w:bottom w:val="none" w:sz="0" w:space="0" w:color="auto"/>
                <w:right w:val="none" w:sz="0" w:space="0" w:color="auto"/>
              </w:divBdr>
              <w:divsChild>
                <w:div w:id="1882016532">
                  <w:marLeft w:val="0"/>
                  <w:marRight w:val="0"/>
                  <w:marTop w:val="0"/>
                  <w:marBottom w:val="0"/>
                  <w:divBdr>
                    <w:top w:val="none" w:sz="0" w:space="0" w:color="auto"/>
                    <w:left w:val="none" w:sz="0" w:space="0" w:color="auto"/>
                    <w:bottom w:val="none" w:sz="0" w:space="0" w:color="auto"/>
                    <w:right w:val="none" w:sz="0" w:space="0" w:color="auto"/>
                  </w:divBdr>
                  <w:divsChild>
                    <w:div w:id="1607805324">
                      <w:marLeft w:val="0"/>
                      <w:marRight w:val="0"/>
                      <w:marTop w:val="0"/>
                      <w:marBottom w:val="0"/>
                      <w:divBdr>
                        <w:top w:val="none" w:sz="0" w:space="0" w:color="auto"/>
                        <w:left w:val="none" w:sz="0" w:space="0" w:color="auto"/>
                        <w:bottom w:val="none" w:sz="0" w:space="0" w:color="auto"/>
                        <w:right w:val="none" w:sz="0" w:space="0" w:color="auto"/>
                      </w:divBdr>
                      <w:divsChild>
                        <w:div w:id="643311734">
                          <w:marLeft w:val="0"/>
                          <w:marRight w:val="0"/>
                          <w:marTop w:val="0"/>
                          <w:marBottom w:val="0"/>
                          <w:divBdr>
                            <w:top w:val="none" w:sz="0" w:space="0" w:color="auto"/>
                            <w:left w:val="none" w:sz="0" w:space="0" w:color="auto"/>
                            <w:bottom w:val="none" w:sz="0" w:space="0" w:color="auto"/>
                            <w:right w:val="none" w:sz="0" w:space="0" w:color="auto"/>
                          </w:divBdr>
                        </w:div>
                        <w:div w:id="15482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89119">
      <w:bodyDiv w:val="1"/>
      <w:marLeft w:val="0"/>
      <w:marRight w:val="0"/>
      <w:marTop w:val="0"/>
      <w:marBottom w:val="0"/>
      <w:divBdr>
        <w:top w:val="none" w:sz="0" w:space="0" w:color="auto"/>
        <w:left w:val="none" w:sz="0" w:space="0" w:color="auto"/>
        <w:bottom w:val="none" w:sz="0" w:space="0" w:color="auto"/>
        <w:right w:val="none" w:sz="0" w:space="0" w:color="auto"/>
      </w:divBdr>
      <w:divsChild>
        <w:div w:id="639044854">
          <w:marLeft w:val="0"/>
          <w:marRight w:val="0"/>
          <w:marTop w:val="0"/>
          <w:marBottom w:val="0"/>
          <w:divBdr>
            <w:top w:val="none" w:sz="0" w:space="0" w:color="auto"/>
            <w:left w:val="none" w:sz="0" w:space="0" w:color="auto"/>
            <w:bottom w:val="none" w:sz="0" w:space="0" w:color="auto"/>
            <w:right w:val="none" w:sz="0" w:space="0" w:color="auto"/>
          </w:divBdr>
          <w:divsChild>
            <w:div w:id="1515849042">
              <w:marLeft w:val="0"/>
              <w:marRight w:val="0"/>
              <w:marTop w:val="0"/>
              <w:marBottom w:val="0"/>
              <w:divBdr>
                <w:top w:val="none" w:sz="0" w:space="0" w:color="auto"/>
                <w:left w:val="none" w:sz="0" w:space="0" w:color="auto"/>
                <w:bottom w:val="none" w:sz="0" w:space="0" w:color="auto"/>
                <w:right w:val="none" w:sz="0" w:space="0" w:color="auto"/>
              </w:divBdr>
              <w:divsChild>
                <w:div w:id="567110329">
                  <w:marLeft w:val="0"/>
                  <w:marRight w:val="0"/>
                  <w:marTop w:val="0"/>
                  <w:marBottom w:val="0"/>
                  <w:divBdr>
                    <w:top w:val="none" w:sz="0" w:space="0" w:color="auto"/>
                    <w:left w:val="none" w:sz="0" w:space="0" w:color="auto"/>
                    <w:bottom w:val="none" w:sz="0" w:space="0" w:color="auto"/>
                    <w:right w:val="none" w:sz="0" w:space="0" w:color="auto"/>
                  </w:divBdr>
                  <w:divsChild>
                    <w:div w:id="487285197">
                      <w:marLeft w:val="0"/>
                      <w:marRight w:val="0"/>
                      <w:marTop w:val="0"/>
                      <w:marBottom w:val="0"/>
                      <w:divBdr>
                        <w:top w:val="none" w:sz="0" w:space="0" w:color="auto"/>
                        <w:left w:val="none" w:sz="0" w:space="0" w:color="auto"/>
                        <w:bottom w:val="none" w:sz="0" w:space="0" w:color="auto"/>
                        <w:right w:val="none" w:sz="0" w:space="0" w:color="auto"/>
                      </w:divBdr>
                      <w:divsChild>
                        <w:div w:id="776102045">
                          <w:marLeft w:val="0"/>
                          <w:marRight w:val="0"/>
                          <w:marTop w:val="0"/>
                          <w:marBottom w:val="0"/>
                          <w:divBdr>
                            <w:top w:val="none" w:sz="0" w:space="0" w:color="auto"/>
                            <w:left w:val="none" w:sz="0" w:space="0" w:color="auto"/>
                            <w:bottom w:val="none" w:sz="0" w:space="0" w:color="auto"/>
                            <w:right w:val="none" w:sz="0" w:space="0" w:color="auto"/>
                          </w:divBdr>
                          <w:divsChild>
                            <w:div w:id="10232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0697">
      <w:bodyDiv w:val="1"/>
      <w:marLeft w:val="0"/>
      <w:marRight w:val="0"/>
      <w:marTop w:val="0"/>
      <w:marBottom w:val="0"/>
      <w:divBdr>
        <w:top w:val="none" w:sz="0" w:space="0" w:color="auto"/>
        <w:left w:val="none" w:sz="0" w:space="0" w:color="auto"/>
        <w:bottom w:val="none" w:sz="0" w:space="0" w:color="auto"/>
        <w:right w:val="none" w:sz="0" w:space="0" w:color="auto"/>
      </w:divBdr>
      <w:divsChild>
        <w:div w:id="122770757">
          <w:marLeft w:val="0"/>
          <w:marRight w:val="0"/>
          <w:marTop w:val="0"/>
          <w:marBottom w:val="0"/>
          <w:divBdr>
            <w:top w:val="none" w:sz="0" w:space="0" w:color="auto"/>
            <w:left w:val="none" w:sz="0" w:space="0" w:color="auto"/>
            <w:bottom w:val="none" w:sz="0" w:space="0" w:color="auto"/>
            <w:right w:val="none" w:sz="0" w:space="0" w:color="auto"/>
          </w:divBdr>
          <w:divsChild>
            <w:div w:id="1890610420">
              <w:marLeft w:val="0"/>
              <w:marRight w:val="0"/>
              <w:marTop w:val="0"/>
              <w:marBottom w:val="0"/>
              <w:divBdr>
                <w:top w:val="none" w:sz="0" w:space="0" w:color="auto"/>
                <w:left w:val="none" w:sz="0" w:space="0" w:color="auto"/>
                <w:bottom w:val="none" w:sz="0" w:space="0" w:color="auto"/>
                <w:right w:val="none" w:sz="0" w:space="0" w:color="auto"/>
              </w:divBdr>
              <w:divsChild>
                <w:div w:id="887256042">
                  <w:marLeft w:val="0"/>
                  <w:marRight w:val="0"/>
                  <w:marTop w:val="0"/>
                  <w:marBottom w:val="0"/>
                  <w:divBdr>
                    <w:top w:val="none" w:sz="0" w:space="0" w:color="auto"/>
                    <w:left w:val="none" w:sz="0" w:space="0" w:color="auto"/>
                    <w:bottom w:val="none" w:sz="0" w:space="0" w:color="auto"/>
                    <w:right w:val="none" w:sz="0" w:space="0" w:color="auto"/>
                  </w:divBdr>
                  <w:divsChild>
                    <w:div w:id="1818841886">
                      <w:marLeft w:val="0"/>
                      <w:marRight w:val="0"/>
                      <w:marTop w:val="0"/>
                      <w:marBottom w:val="0"/>
                      <w:divBdr>
                        <w:top w:val="none" w:sz="0" w:space="0" w:color="auto"/>
                        <w:left w:val="none" w:sz="0" w:space="0" w:color="auto"/>
                        <w:bottom w:val="none" w:sz="0" w:space="0" w:color="auto"/>
                        <w:right w:val="none" w:sz="0" w:space="0" w:color="auto"/>
                      </w:divBdr>
                      <w:divsChild>
                        <w:div w:id="21325327">
                          <w:marLeft w:val="0"/>
                          <w:marRight w:val="0"/>
                          <w:marTop w:val="0"/>
                          <w:marBottom w:val="0"/>
                          <w:divBdr>
                            <w:top w:val="none" w:sz="0" w:space="0" w:color="auto"/>
                            <w:left w:val="none" w:sz="0" w:space="0" w:color="auto"/>
                            <w:bottom w:val="none" w:sz="0" w:space="0" w:color="auto"/>
                            <w:right w:val="none" w:sz="0" w:space="0" w:color="auto"/>
                          </w:divBdr>
                          <w:divsChild>
                            <w:div w:id="17800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5380">
      <w:bodyDiv w:val="1"/>
      <w:marLeft w:val="0"/>
      <w:marRight w:val="0"/>
      <w:marTop w:val="0"/>
      <w:marBottom w:val="0"/>
      <w:divBdr>
        <w:top w:val="none" w:sz="0" w:space="0" w:color="auto"/>
        <w:left w:val="none" w:sz="0" w:space="0" w:color="auto"/>
        <w:bottom w:val="none" w:sz="0" w:space="0" w:color="auto"/>
        <w:right w:val="none" w:sz="0" w:space="0" w:color="auto"/>
      </w:divBdr>
      <w:divsChild>
        <w:div w:id="603726128">
          <w:marLeft w:val="0"/>
          <w:marRight w:val="0"/>
          <w:marTop w:val="0"/>
          <w:marBottom w:val="0"/>
          <w:divBdr>
            <w:top w:val="none" w:sz="0" w:space="0" w:color="auto"/>
            <w:left w:val="none" w:sz="0" w:space="0" w:color="auto"/>
            <w:bottom w:val="none" w:sz="0" w:space="0" w:color="auto"/>
            <w:right w:val="none" w:sz="0" w:space="0" w:color="auto"/>
          </w:divBdr>
          <w:divsChild>
            <w:div w:id="979728196">
              <w:marLeft w:val="0"/>
              <w:marRight w:val="0"/>
              <w:marTop w:val="0"/>
              <w:marBottom w:val="0"/>
              <w:divBdr>
                <w:top w:val="none" w:sz="0" w:space="0" w:color="auto"/>
                <w:left w:val="none" w:sz="0" w:space="0" w:color="auto"/>
                <w:bottom w:val="none" w:sz="0" w:space="0" w:color="auto"/>
                <w:right w:val="none" w:sz="0" w:space="0" w:color="auto"/>
              </w:divBdr>
              <w:divsChild>
                <w:div w:id="958488838">
                  <w:marLeft w:val="0"/>
                  <w:marRight w:val="0"/>
                  <w:marTop w:val="0"/>
                  <w:marBottom w:val="0"/>
                  <w:divBdr>
                    <w:top w:val="none" w:sz="0" w:space="0" w:color="auto"/>
                    <w:left w:val="none" w:sz="0" w:space="0" w:color="auto"/>
                    <w:bottom w:val="none" w:sz="0" w:space="0" w:color="auto"/>
                    <w:right w:val="none" w:sz="0" w:space="0" w:color="auto"/>
                  </w:divBdr>
                  <w:divsChild>
                    <w:div w:id="921371356">
                      <w:marLeft w:val="0"/>
                      <w:marRight w:val="0"/>
                      <w:marTop w:val="0"/>
                      <w:marBottom w:val="0"/>
                      <w:divBdr>
                        <w:top w:val="none" w:sz="0" w:space="0" w:color="auto"/>
                        <w:left w:val="none" w:sz="0" w:space="0" w:color="auto"/>
                        <w:bottom w:val="none" w:sz="0" w:space="0" w:color="auto"/>
                        <w:right w:val="none" w:sz="0" w:space="0" w:color="auto"/>
                      </w:divBdr>
                      <w:divsChild>
                        <w:div w:id="488712825">
                          <w:marLeft w:val="0"/>
                          <w:marRight w:val="0"/>
                          <w:marTop w:val="0"/>
                          <w:marBottom w:val="0"/>
                          <w:divBdr>
                            <w:top w:val="none" w:sz="0" w:space="0" w:color="auto"/>
                            <w:left w:val="none" w:sz="0" w:space="0" w:color="auto"/>
                            <w:bottom w:val="none" w:sz="0" w:space="0" w:color="auto"/>
                            <w:right w:val="none" w:sz="0" w:space="0" w:color="auto"/>
                          </w:divBdr>
                        </w:div>
                        <w:div w:id="1149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82831">
      <w:bodyDiv w:val="1"/>
      <w:marLeft w:val="0"/>
      <w:marRight w:val="0"/>
      <w:marTop w:val="0"/>
      <w:marBottom w:val="0"/>
      <w:divBdr>
        <w:top w:val="none" w:sz="0" w:space="0" w:color="auto"/>
        <w:left w:val="none" w:sz="0" w:space="0" w:color="auto"/>
        <w:bottom w:val="none" w:sz="0" w:space="0" w:color="auto"/>
        <w:right w:val="none" w:sz="0" w:space="0" w:color="auto"/>
      </w:divBdr>
      <w:divsChild>
        <w:div w:id="1853834584">
          <w:marLeft w:val="0"/>
          <w:marRight w:val="0"/>
          <w:marTop w:val="0"/>
          <w:marBottom w:val="0"/>
          <w:divBdr>
            <w:top w:val="none" w:sz="0" w:space="0" w:color="auto"/>
            <w:left w:val="none" w:sz="0" w:space="0" w:color="auto"/>
            <w:bottom w:val="none" w:sz="0" w:space="0" w:color="auto"/>
            <w:right w:val="none" w:sz="0" w:space="0" w:color="auto"/>
          </w:divBdr>
          <w:divsChild>
            <w:div w:id="366608840">
              <w:marLeft w:val="0"/>
              <w:marRight w:val="0"/>
              <w:marTop w:val="0"/>
              <w:marBottom w:val="0"/>
              <w:divBdr>
                <w:top w:val="none" w:sz="0" w:space="0" w:color="auto"/>
                <w:left w:val="none" w:sz="0" w:space="0" w:color="auto"/>
                <w:bottom w:val="none" w:sz="0" w:space="0" w:color="auto"/>
                <w:right w:val="none" w:sz="0" w:space="0" w:color="auto"/>
              </w:divBdr>
              <w:divsChild>
                <w:div w:id="2088914887">
                  <w:marLeft w:val="0"/>
                  <w:marRight w:val="0"/>
                  <w:marTop w:val="0"/>
                  <w:marBottom w:val="0"/>
                  <w:divBdr>
                    <w:top w:val="none" w:sz="0" w:space="0" w:color="auto"/>
                    <w:left w:val="none" w:sz="0" w:space="0" w:color="auto"/>
                    <w:bottom w:val="none" w:sz="0" w:space="0" w:color="auto"/>
                    <w:right w:val="none" w:sz="0" w:space="0" w:color="auto"/>
                  </w:divBdr>
                  <w:divsChild>
                    <w:div w:id="688262535">
                      <w:marLeft w:val="0"/>
                      <w:marRight w:val="0"/>
                      <w:marTop w:val="0"/>
                      <w:marBottom w:val="0"/>
                      <w:divBdr>
                        <w:top w:val="none" w:sz="0" w:space="0" w:color="auto"/>
                        <w:left w:val="none" w:sz="0" w:space="0" w:color="auto"/>
                        <w:bottom w:val="none" w:sz="0" w:space="0" w:color="auto"/>
                        <w:right w:val="none" w:sz="0" w:space="0" w:color="auto"/>
                      </w:divBdr>
                      <w:divsChild>
                        <w:div w:id="307444307">
                          <w:marLeft w:val="0"/>
                          <w:marRight w:val="0"/>
                          <w:marTop w:val="0"/>
                          <w:marBottom w:val="0"/>
                          <w:divBdr>
                            <w:top w:val="none" w:sz="0" w:space="0" w:color="auto"/>
                            <w:left w:val="none" w:sz="0" w:space="0" w:color="auto"/>
                            <w:bottom w:val="none" w:sz="0" w:space="0" w:color="auto"/>
                            <w:right w:val="none" w:sz="0" w:space="0" w:color="auto"/>
                          </w:divBdr>
                        </w:div>
                        <w:div w:id="630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94601">
      <w:bodyDiv w:val="1"/>
      <w:marLeft w:val="0"/>
      <w:marRight w:val="0"/>
      <w:marTop w:val="0"/>
      <w:marBottom w:val="0"/>
      <w:divBdr>
        <w:top w:val="none" w:sz="0" w:space="0" w:color="auto"/>
        <w:left w:val="none" w:sz="0" w:space="0" w:color="auto"/>
        <w:bottom w:val="none" w:sz="0" w:space="0" w:color="auto"/>
        <w:right w:val="none" w:sz="0" w:space="0" w:color="auto"/>
      </w:divBdr>
      <w:divsChild>
        <w:div w:id="1915309964">
          <w:marLeft w:val="0"/>
          <w:marRight w:val="0"/>
          <w:marTop w:val="0"/>
          <w:marBottom w:val="0"/>
          <w:divBdr>
            <w:top w:val="none" w:sz="0" w:space="0" w:color="auto"/>
            <w:left w:val="none" w:sz="0" w:space="0" w:color="auto"/>
            <w:bottom w:val="none" w:sz="0" w:space="0" w:color="auto"/>
            <w:right w:val="none" w:sz="0" w:space="0" w:color="auto"/>
          </w:divBdr>
          <w:divsChild>
            <w:div w:id="1745297597">
              <w:marLeft w:val="0"/>
              <w:marRight w:val="0"/>
              <w:marTop w:val="0"/>
              <w:marBottom w:val="0"/>
              <w:divBdr>
                <w:top w:val="none" w:sz="0" w:space="0" w:color="auto"/>
                <w:left w:val="none" w:sz="0" w:space="0" w:color="auto"/>
                <w:bottom w:val="none" w:sz="0" w:space="0" w:color="auto"/>
                <w:right w:val="none" w:sz="0" w:space="0" w:color="auto"/>
              </w:divBdr>
              <w:divsChild>
                <w:div w:id="393432215">
                  <w:marLeft w:val="0"/>
                  <w:marRight w:val="0"/>
                  <w:marTop w:val="0"/>
                  <w:marBottom w:val="0"/>
                  <w:divBdr>
                    <w:top w:val="none" w:sz="0" w:space="0" w:color="auto"/>
                    <w:left w:val="none" w:sz="0" w:space="0" w:color="auto"/>
                    <w:bottom w:val="none" w:sz="0" w:space="0" w:color="auto"/>
                    <w:right w:val="none" w:sz="0" w:space="0" w:color="auto"/>
                  </w:divBdr>
                  <w:divsChild>
                    <w:div w:id="116993875">
                      <w:marLeft w:val="0"/>
                      <w:marRight w:val="0"/>
                      <w:marTop w:val="0"/>
                      <w:marBottom w:val="0"/>
                      <w:divBdr>
                        <w:top w:val="none" w:sz="0" w:space="0" w:color="auto"/>
                        <w:left w:val="none" w:sz="0" w:space="0" w:color="auto"/>
                        <w:bottom w:val="none" w:sz="0" w:space="0" w:color="auto"/>
                        <w:right w:val="none" w:sz="0" w:space="0" w:color="auto"/>
                      </w:divBdr>
                      <w:divsChild>
                        <w:div w:id="2008482429">
                          <w:marLeft w:val="0"/>
                          <w:marRight w:val="0"/>
                          <w:marTop w:val="0"/>
                          <w:marBottom w:val="0"/>
                          <w:divBdr>
                            <w:top w:val="none" w:sz="0" w:space="0" w:color="auto"/>
                            <w:left w:val="none" w:sz="0" w:space="0" w:color="auto"/>
                            <w:bottom w:val="none" w:sz="0" w:space="0" w:color="auto"/>
                            <w:right w:val="none" w:sz="0" w:space="0" w:color="auto"/>
                          </w:divBdr>
                          <w:divsChild>
                            <w:div w:id="7325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66517">
      <w:bodyDiv w:val="1"/>
      <w:marLeft w:val="0"/>
      <w:marRight w:val="0"/>
      <w:marTop w:val="0"/>
      <w:marBottom w:val="0"/>
      <w:divBdr>
        <w:top w:val="none" w:sz="0" w:space="0" w:color="auto"/>
        <w:left w:val="none" w:sz="0" w:space="0" w:color="auto"/>
        <w:bottom w:val="none" w:sz="0" w:space="0" w:color="auto"/>
        <w:right w:val="none" w:sz="0" w:space="0" w:color="auto"/>
      </w:divBdr>
      <w:divsChild>
        <w:div w:id="423184104">
          <w:marLeft w:val="0"/>
          <w:marRight w:val="0"/>
          <w:marTop w:val="0"/>
          <w:marBottom w:val="0"/>
          <w:divBdr>
            <w:top w:val="none" w:sz="0" w:space="0" w:color="auto"/>
            <w:left w:val="none" w:sz="0" w:space="0" w:color="auto"/>
            <w:bottom w:val="none" w:sz="0" w:space="0" w:color="auto"/>
            <w:right w:val="none" w:sz="0" w:space="0" w:color="auto"/>
          </w:divBdr>
          <w:divsChild>
            <w:div w:id="1050492062">
              <w:marLeft w:val="0"/>
              <w:marRight w:val="0"/>
              <w:marTop w:val="0"/>
              <w:marBottom w:val="0"/>
              <w:divBdr>
                <w:top w:val="none" w:sz="0" w:space="0" w:color="auto"/>
                <w:left w:val="none" w:sz="0" w:space="0" w:color="auto"/>
                <w:bottom w:val="none" w:sz="0" w:space="0" w:color="auto"/>
                <w:right w:val="none" w:sz="0" w:space="0" w:color="auto"/>
              </w:divBdr>
              <w:divsChild>
                <w:div w:id="479735729">
                  <w:marLeft w:val="0"/>
                  <w:marRight w:val="0"/>
                  <w:marTop w:val="0"/>
                  <w:marBottom w:val="0"/>
                  <w:divBdr>
                    <w:top w:val="none" w:sz="0" w:space="0" w:color="auto"/>
                    <w:left w:val="none" w:sz="0" w:space="0" w:color="auto"/>
                    <w:bottom w:val="none" w:sz="0" w:space="0" w:color="auto"/>
                    <w:right w:val="none" w:sz="0" w:space="0" w:color="auto"/>
                  </w:divBdr>
                  <w:divsChild>
                    <w:div w:id="883063487">
                      <w:marLeft w:val="0"/>
                      <w:marRight w:val="0"/>
                      <w:marTop w:val="0"/>
                      <w:marBottom w:val="0"/>
                      <w:divBdr>
                        <w:top w:val="none" w:sz="0" w:space="0" w:color="auto"/>
                        <w:left w:val="none" w:sz="0" w:space="0" w:color="auto"/>
                        <w:bottom w:val="none" w:sz="0" w:space="0" w:color="auto"/>
                        <w:right w:val="none" w:sz="0" w:space="0" w:color="auto"/>
                      </w:divBdr>
                      <w:divsChild>
                        <w:div w:id="849836752">
                          <w:marLeft w:val="0"/>
                          <w:marRight w:val="0"/>
                          <w:marTop w:val="0"/>
                          <w:marBottom w:val="0"/>
                          <w:divBdr>
                            <w:top w:val="none" w:sz="0" w:space="0" w:color="auto"/>
                            <w:left w:val="none" w:sz="0" w:space="0" w:color="auto"/>
                            <w:bottom w:val="none" w:sz="0" w:space="0" w:color="auto"/>
                            <w:right w:val="none" w:sz="0" w:space="0" w:color="auto"/>
                          </w:divBdr>
                          <w:divsChild>
                            <w:div w:id="20742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584141">
      <w:bodyDiv w:val="1"/>
      <w:marLeft w:val="0"/>
      <w:marRight w:val="0"/>
      <w:marTop w:val="0"/>
      <w:marBottom w:val="0"/>
      <w:divBdr>
        <w:top w:val="none" w:sz="0" w:space="0" w:color="auto"/>
        <w:left w:val="none" w:sz="0" w:space="0" w:color="auto"/>
        <w:bottom w:val="none" w:sz="0" w:space="0" w:color="auto"/>
        <w:right w:val="none" w:sz="0" w:space="0" w:color="auto"/>
      </w:divBdr>
    </w:div>
    <w:div w:id="1596589703">
      <w:bodyDiv w:val="1"/>
      <w:marLeft w:val="0"/>
      <w:marRight w:val="0"/>
      <w:marTop w:val="0"/>
      <w:marBottom w:val="0"/>
      <w:divBdr>
        <w:top w:val="none" w:sz="0" w:space="0" w:color="auto"/>
        <w:left w:val="none" w:sz="0" w:space="0" w:color="auto"/>
        <w:bottom w:val="none" w:sz="0" w:space="0" w:color="auto"/>
        <w:right w:val="none" w:sz="0" w:space="0" w:color="auto"/>
      </w:divBdr>
      <w:divsChild>
        <w:div w:id="395277966">
          <w:marLeft w:val="0"/>
          <w:marRight w:val="0"/>
          <w:marTop w:val="0"/>
          <w:marBottom w:val="0"/>
          <w:divBdr>
            <w:top w:val="none" w:sz="0" w:space="0" w:color="auto"/>
            <w:left w:val="none" w:sz="0" w:space="0" w:color="auto"/>
            <w:bottom w:val="none" w:sz="0" w:space="0" w:color="auto"/>
            <w:right w:val="none" w:sz="0" w:space="0" w:color="auto"/>
          </w:divBdr>
          <w:divsChild>
            <w:div w:id="671224147">
              <w:marLeft w:val="0"/>
              <w:marRight w:val="0"/>
              <w:marTop w:val="0"/>
              <w:marBottom w:val="0"/>
              <w:divBdr>
                <w:top w:val="none" w:sz="0" w:space="0" w:color="auto"/>
                <w:left w:val="none" w:sz="0" w:space="0" w:color="auto"/>
                <w:bottom w:val="none" w:sz="0" w:space="0" w:color="auto"/>
                <w:right w:val="none" w:sz="0" w:space="0" w:color="auto"/>
              </w:divBdr>
              <w:divsChild>
                <w:div w:id="264928769">
                  <w:marLeft w:val="0"/>
                  <w:marRight w:val="0"/>
                  <w:marTop w:val="0"/>
                  <w:marBottom w:val="0"/>
                  <w:divBdr>
                    <w:top w:val="none" w:sz="0" w:space="0" w:color="auto"/>
                    <w:left w:val="none" w:sz="0" w:space="0" w:color="auto"/>
                    <w:bottom w:val="none" w:sz="0" w:space="0" w:color="auto"/>
                    <w:right w:val="none" w:sz="0" w:space="0" w:color="auto"/>
                  </w:divBdr>
                  <w:divsChild>
                    <w:div w:id="59988532">
                      <w:marLeft w:val="0"/>
                      <w:marRight w:val="0"/>
                      <w:marTop w:val="0"/>
                      <w:marBottom w:val="0"/>
                      <w:divBdr>
                        <w:top w:val="none" w:sz="0" w:space="0" w:color="auto"/>
                        <w:left w:val="none" w:sz="0" w:space="0" w:color="auto"/>
                        <w:bottom w:val="none" w:sz="0" w:space="0" w:color="auto"/>
                        <w:right w:val="none" w:sz="0" w:space="0" w:color="auto"/>
                      </w:divBdr>
                      <w:divsChild>
                        <w:div w:id="836069690">
                          <w:marLeft w:val="0"/>
                          <w:marRight w:val="0"/>
                          <w:marTop w:val="0"/>
                          <w:marBottom w:val="0"/>
                          <w:divBdr>
                            <w:top w:val="none" w:sz="0" w:space="0" w:color="auto"/>
                            <w:left w:val="none" w:sz="0" w:space="0" w:color="auto"/>
                            <w:bottom w:val="none" w:sz="0" w:space="0" w:color="auto"/>
                            <w:right w:val="none" w:sz="0" w:space="0" w:color="auto"/>
                          </w:divBdr>
                          <w:divsChild>
                            <w:div w:id="18713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25716181">
      <w:bodyDiv w:val="1"/>
      <w:marLeft w:val="0"/>
      <w:marRight w:val="0"/>
      <w:marTop w:val="0"/>
      <w:marBottom w:val="0"/>
      <w:divBdr>
        <w:top w:val="none" w:sz="0" w:space="0" w:color="auto"/>
        <w:left w:val="none" w:sz="0" w:space="0" w:color="auto"/>
        <w:bottom w:val="none" w:sz="0" w:space="0" w:color="auto"/>
        <w:right w:val="none" w:sz="0" w:space="0" w:color="auto"/>
      </w:divBdr>
      <w:divsChild>
        <w:div w:id="1771970611">
          <w:marLeft w:val="0"/>
          <w:marRight w:val="0"/>
          <w:marTop w:val="0"/>
          <w:marBottom w:val="0"/>
          <w:divBdr>
            <w:top w:val="none" w:sz="0" w:space="0" w:color="auto"/>
            <w:left w:val="none" w:sz="0" w:space="0" w:color="auto"/>
            <w:bottom w:val="none" w:sz="0" w:space="0" w:color="auto"/>
            <w:right w:val="none" w:sz="0" w:space="0" w:color="auto"/>
          </w:divBdr>
          <w:divsChild>
            <w:div w:id="1555897192">
              <w:marLeft w:val="0"/>
              <w:marRight w:val="0"/>
              <w:marTop w:val="0"/>
              <w:marBottom w:val="0"/>
              <w:divBdr>
                <w:top w:val="none" w:sz="0" w:space="0" w:color="auto"/>
                <w:left w:val="none" w:sz="0" w:space="0" w:color="auto"/>
                <w:bottom w:val="none" w:sz="0" w:space="0" w:color="auto"/>
                <w:right w:val="none" w:sz="0" w:space="0" w:color="auto"/>
              </w:divBdr>
              <w:divsChild>
                <w:div w:id="1457484857">
                  <w:marLeft w:val="0"/>
                  <w:marRight w:val="0"/>
                  <w:marTop w:val="0"/>
                  <w:marBottom w:val="0"/>
                  <w:divBdr>
                    <w:top w:val="none" w:sz="0" w:space="0" w:color="auto"/>
                    <w:left w:val="none" w:sz="0" w:space="0" w:color="auto"/>
                    <w:bottom w:val="none" w:sz="0" w:space="0" w:color="auto"/>
                    <w:right w:val="none" w:sz="0" w:space="0" w:color="auto"/>
                  </w:divBdr>
                  <w:divsChild>
                    <w:div w:id="1861580944">
                      <w:marLeft w:val="0"/>
                      <w:marRight w:val="0"/>
                      <w:marTop w:val="0"/>
                      <w:marBottom w:val="0"/>
                      <w:divBdr>
                        <w:top w:val="none" w:sz="0" w:space="0" w:color="auto"/>
                        <w:left w:val="none" w:sz="0" w:space="0" w:color="auto"/>
                        <w:bottom w:val="none" w:sz="0" w:space="0" w:color="auto"/>
                        <w:right w:val="none" w:sz="0" w:space="0" w:color="auto"/>
                      </w:divBdr>
                      <w:divsChild>
                        <w:div w:id="1060984290">
                          <w:marLeft w:val="0"/>
                          <w:marRight w:val="0"/>
                          <w:marTop w:val="0"/>
                          <w:marBottom w:val="0"/>
                          <w:divBdr>
                            <w:top w:val="none" w:sz="0" w:space="0" w:color="auto"/>
                            <w:left w:val="none" w:sz="0" w:space="0" w:color="auto"/>
                            <w:bottom w:val="none" w:sz="0" w:space="0" w:color="auto"/>
                            <w:right w:val="none" w:sz="0" w:space="0" w:color="auto"/>
                          </w:divBdr>
                          <w:divsChild>
                            <w:div w:id="11384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86034">
      <w:bodyDiv w:val="1"/>
      <w:marLeft w:val="0"/>
      <w:marRight w:val="0"/>
      <w:marTop w:val="0"/>
      <w:marBottom w:val="0"/>
      <w:divBdr>
        <w:top w:val="none" w:sz="0" w:space="0" w:color="auto"/>
        <w:left w:val="none" w:sz="0" w:space="0" w:color="auto"/>
        <w:bottom w:val="none" w:sz="0" w:space="0" w:color="auto"/>
        <w:right w:val="none" w:sz="0" w:space="0" w:color="auto"/>
      </w:divBdr>
      <w:divsChild>
        <w:div w:id="2068871229">
          <w:marLeft w:val="0"/>
          <w:marRight w:val="0"/>
          <w:marTop w:val="0"/>
          <w:marBottom w:val="0"/>
          <w:divBdr>
            <w:top w:val="none" w:sz="0" w:space="0" w:color="auto"/>
            <w:left w:val="none" w:sz="0" w:space="0" w:color="auto"/>
            <w:bottom w:val="none" w:sz="0" w:space="0" w:color="auto"/>
            <w:right w:val="none" w:sz="0" w:space="0" w:color="auto"/>
          </w:divBdr>
          <w:divsChild>
            <w:div w:id="1374112570">
              <w:marLeft w:val="0"/>
              <w:marRight w:val="0"/>
              <w:marTop w:val="0"/>
              <w:marBottom w:val="0"/>
              <w:divBdr>
                <w:top w:val="none" w:sz="0" w:space="0" w:color="auto"/>
                <w:left w:val="none" w:sz="0" w:space="0" w:color="auto"/>
                <w:bottom w:val="none" w:sz="0" w:space="0" w:color="auto"/>
                <w:right w:val="none" w:sz="0" w:space="0" w:color="auto"/>
              </w:divBdr>
              <w:divsChild>
                <w:div w:id="1727415560">
                  <w:marLeft w:val="0"/>
                  <w:marRight w:val="0"/>
                  <w:marTop w:val="0"/>
                  <w:marBottom w:val="0"/>
                  <w:divBdr>
                    <w:top w:val="none" w:sz="0" w:space="0" w:color="auto"/>
                    <w:left w:val="none" w:sz="0" w:space="0" w:color="auto"/>
                    <w:bottom w:val="none" w:sz="0" w:space="0" w:color="auto"/>
                    <w:right w:val="none" w:sz="0" w:space="0" w:color="auto"/>
                  </w:divBdr>
                  <w:divsChild>
                    <w:div w:id="1567254077">
                      <w:marLeft w:val="0"/>
                      <w:marRight w:val="0"/>
                      <w:marTop w:val="0"/>
                      <w:marBottom w:val="0"/>
                      <w:divBdr>
                        <w:top w:val="none" w:sz="0" w:space="0" w:color="auto"/>
                        <w:left w:val="none" w:sz="0" w:space="0" w:color="auto"/>
                        <w:bottom w:val="none" w:sz="0" w:space="0" w:color="auto"/>
                        <w:right w:val="none" w:sz="0" w:space="0" w:color="auto"/>
                      </w:divBdr>
                      <w:divsChild>
                        <w:div w:id="197662474">
                          <w:marLeft w:val="0"/>
                          <w:marRight w:val="0"/>
                          <w:marTop w:val="0"/>
                          <w:marBottom w:val="0"/>
                          <w:divBdr>
                            <w:top w:val="none" w:sz="0" w:space="0" w:color="auto"/>
                            <w:left w:val="none" w:sz="0" w:space="0" w:color="auto"/>
                            <w:bottom w:val="none" w:sz="0" w:space="0" w:color="auto"/>
                            <w:right w:val="none" w:sz="0" w:space="0" w:color="auto"/>
                          </w:divBdr>
                          <w:divsChild>
                            <w:div w:id="11613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84791">
      <w:bodyDiv w:val="1"/>
      <w:marLeft w:val="0"/>
      <w:marRight w:val="0"/>
      <w:marTop w:val="0"/>
      <w:marBottom w:val="0"/>
      <w:divBdr>
        <w:top w:val="none" w:sz="0" w:space="0" w:color="auto"/>
        <w:left w:val="none" w:sz="0" w:space="0" w:color="auto"/>
        <w:bottom w:val="none" w:sz="0" w:space="0" w:color="auto"/>
        <w:right w:val="none" w:sz="0" w:space="0" w:color="auto"/>
      </w:divBdr>
      <w:divsChild>
        <w:div w:id="845021394">
          <w:marLeft w:val="0"/>
          <w:marRight w:val="0"/>
          <w:marTop w:val="0"/>
          <w:marBottom w:val="0"/>
          <w:divBdr>
            <w:top w:val="none" w:sz="0" w:space="0" w:color="auto"/>
            <w:left w:val="none" w:sz="0" w:space="0" w:color="auto"/>
            <w:bottom w:val="none" w:sz="0" w:space="0" w:color="auto"/>
            <w:right w:val="none" w:sz="0" w:space="0" w:color="auto"/>
          </w:divBdr>
          <w:divsChild>
            <w:div w:id="283116862">
              <w:marLeft w:val="0"/>
              <w:marRight w:val="0"/>
              <w:marTop w:val="0"/>
              <w:marBottom w:val="0"/>
              <w:divBdr>
                <w:top w:val="none" w:sz="0" w:space="0" w:color="auto"/>
                <w:left w:val="none" w:sz="0" w:space="0" w:color="auto"/>
                <w:bottom w:val="none" w:sz="0" w:space="0" w:color="auto"/>
                <w:right w:val="none" w:sz="0" w:space="0" w:color="auto"/>
              </w:divBdr>
              <w:divsChild>
                <w:div w:id="1093085691">
                  <w:marLeft w:val="0"/>
                  <w:marRight w:val="0"/>
                  <w:marTop w:val="0"/>
                  <w:marBottom w:val="0"/>
                  <w:divBdr>
                    <w:top w:val="none" w:sz="0" w:space="0" w:color="auto"/>
                    <w:left w:val="none" w:sz="0" w:space="0" w:color="auto"/>
                    <w:bottom w:val="none" w:sz="0" w:space="0" w:color="auto"/>
                    <w:right w:val="none" w:sz="0" w:space="0" w:color="auto"/>
                  </w:divBdr>
                  <w:divsChild>
                    <w:div w:id="756558269">
                      <w:marLeft w:val="0"/>
                      <w:marRight w:val="0"/>
                      <w:marTop w:val="0"/>
                      <w:marBottom w:val="0"/>
                      <w:divBdr>
                        <w:top w:val="none" w:sz="0" w:space="0" w:color="auto"/>
                        <w:left w:val="none" w:sz="0" w:space="0" w:color="auto"/>
                        <w:bottom w:val="none" w:sz="0" w:space="0" w:color="auto"/>
                        <w:right w:val="none" w:sz="0" w:space="0" w:color="auto"/>
                      </w:divBdr>
                      <w:divsChild>
                        <w:div w:id="906304955">
                          <w:marLeft w:val="0"/>
                          <w:marRight w:val="0"/>
                          <w:marTop w:val="0"/>
                          <w:marBottom w:val="0"/>
                          <w:divBdr>
                            <w:top w:val="none" w:sz="0" w:space="0" w:color="auto"/>
                            <w:left w:val="none" w:sz="0" w:space="0" w:color="auto"/>
                            <w:bottom w:val="none" w:sz="0" w:space="0" w:color="auto"/>
                            <w:right w:val="none" w:sz="0" w:space="0" w:color="auto"/>
                          </w:divBdr>
                          <w:divsChild>
                            <w:div w:id="10702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586353">
      <w:bodyDiv w:val="1"/>
      <w:marLeft w:val="0"/>
      <w:marRight w:val="0"/>
      <w:marTop w:val="0"/>
      <w:marBottom w:val="0"/>
      <w:divBdr>
        <w:top w:val="none" w:sz="0" w:space="0" w:color="auto"/>
        <w:left w:val="none" w:sz="0" w:space="0" w:color="auto"/>
        <w:bottom w:val="none" w:sz="0" w:space="0" w:color="auto"/>
        <w:right w:val="none" w:sz="0" w:space="0" w:color="auto"/>
      </w:divBdr>
      <w:divsChild>
        <w:div w:id="1656450312">
          <w:marLeft w:val="0"/>
          <w:marRight w:val="0"/>
          <w:marTop w:val="0"/>
          <w:marBottom w:val="0"/>
          <w:divBdr>
            <w:top w:val="none" w:sz="0" w:space="0" w:color="auto"/>
            <w:left w:val="none" w:sz="0" w:space="0" w:color="auto"/>
            <w:bottom w:val="none" w:sz="0" w:space="0" w:color="auto"/>
            <w:right w:val="none" w:sz="0" w:space="0" w:color="auto"/>
          </w:divBdr>
          <w:divsChild>
            <w:div w:id="264001942">
              <w:marLeft w:val="0"/>
              <w:marRight w:val="0"/>
              <w:marTop w:val="0"/>
              <w:marBottom w:val="0"/>
              <w:divBdr>
                <w:top w:val="none" w:sz="0" w:space="0" w:color="auto"/>
                <w:left w:val="none" w:sz="0" w:space="0" w:color="auto"/>
                <w:bottom w:val="none" w:sz="0" w:space="0" w:color="auto"/>
                <w:right w:val="none" w:sz="0" w:space="0" w:color="auto"/>
              </w:divBdr>
              <w:divsChild>
                <w:div w:id="1859391740">
                  <w:marLeft w:val="0"/>
                  <w:marRight w:val="0"/>
                  <w:marTop w:val="0"/>
                  <w:marBottom w:val="0"/>
                  <w:divBdr>
                    <w:top w:val="none" w:sz="0" w:space="0" w:color="auto"/>
                    <w:left w:val="none" w:sz="0" w:space="0" w:color="auto"/>
                    <w:bottom w:val="none" w:sz="0" w:space="0" w:color="auto"/>
                    <w:right w:val="none" w:sz="0" w:space="0" w:color="auto"/>
                  </w:divBdr>
                  <w:divsChild>
                    <w:div w:id="683675098">
                      <w:marLeft w:val="0"/>
                      <w:marRight w:val="0"/>
                      <w:marTop w:val="0"/>
                      <w:marBottom w:val="0"/>
                      <w:divBdr>
                        <w:top w:val="none" w:sz="0" w:space="0" w:color="auto"/>
                        <w:left w:val="none" w:sz="0" w:space="0" w:color="auto"/>
                        <w:bottom w:val="none" w:sz="0" w:space="0" w:color="auto"/>
                        <w:right w:val="none" w:sz="0" w:space="0" w:color="auto"/>
                      </w:divBdr>
                      <w:divsChild>
                        <w:div w:id="278337307">
                          <w:marLeft w:val="0"/>
                          <w:marRight w:val="0"/>
                          <w:marTop w:val="0"/>
                          <w:marBottom w:val="0"/>
                          <w:divBdr>
                            <w:top w:val="none" w:sz="0" w:space="0" w:color="auto"/>
                            <w:left w:val="none" w:sz="0" w:space="0" w:color="auto"/>
                            <w:bottom w:val="none" w:sz="0" w:space="0" w:color="auto"/>
                            <w:right w:val="none" w:sz="0" w:space="0" w:color="auto"/>
                          </w:divBdr>
                        </w:div>
                        <w:div w:id="1448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en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10DD8E-4E42-4A02-9BD1-55359BF61668}"/>
</file>

<file path=customXml/itemProps2.xml><?xml version="1.0" encoding="utf-8"?>
<ds:datastoreItem xmlns:ds="http://schemas.openxmlformats.org/officeDocument/2006/customXml" ds:itemID="{8D720B38-395A-4597-AD82-7C83498B6B3A}"/>
</file>

<file path=customXml/itemProps3.xml><?xml version="1.0" encoding="utf-8"?>
<ds:datastoreItem xmlns:ds="http://schemas.openxmlformats.org/officeDocument/2006/customXml" ds:itemID="{8567CF53-466F-460C-9004-DF0AE883828E}"/>
</file>

<file path=customXml/itemProps4.xml><?xml version="1.0" encoding="utf-8"?>
<ds:datastoreItem xmlns:ds="http://schemas.openxmlformats.org/officeDocument/2006/customXml" ds:itemID="{BEBD6AD2-34D4-48CA-A9AD-1DD208D0AF56}"/>
</file>

<file path=docProps/app.xml><?xml version="1.0" encoding="utf-8"?>
<Properties xmlns="http://schemas.openxmlformats.org/officeDocument/2006/extended-properties" xmlns:vt="http://schemas.openxmlformats.org/officeDocument/2006/docPropsVTypes">
  <Template>Normal.dotm</Template>
  <TotalTime>0</TotalTime>
  <Pages>1</Pages>
  <Words>9564</Words>
  <Characters>54517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63954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2019-12-17T13:22:00Z</dcterms:created>
  <dcterms:modified xsi:type="dcterms:W3CDTF">2019-12-17T13:22:00Z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2967/12</vt:lpwstr>
  </property>
  <property fmtid="{D5CDD505-2E9C-101B-9397-08002B2CF9AE}" pid="4" name="CASEID">
    <vt:lpwstr>771605</vt:lpwstr>
  </property>
  <property fmtid="{D5CDD505-2E9C-101B-9397-08002B2CF9AE}" pid="5" name="ContentTypeId">
    <vt:lpwstr>0x010100558EB02BDB9E204AB350EDD385B68E10</vt:lpwstr>
  </property>
</Properties>
</file>